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CellMar>
          <w:left w:w="70" w:type="dxa"/>
          <w:right w:w="70" w:type="dxa"/>
        </w:tblCellMar>
        <w:tblLook w:val="0000" w:firstRow="0" w:lastRow="0" w:firstColumn="0" w:lastColumn="0" w:noHBand="0" w:noVBand="0"/>
      </w:tblPr>
      <w:tblGrid>
        <w:gridCol w:w="1796"/>
        <w:gridCol w:w="5388"/>
        <w:gridCol w:w="1796"/>
      </w:tblGrid>
      <w:tr w:rsidR="00A56886">
        <w:trPr>
          <w:cantSplit/>
        </w:trPr>
        <w:tc>
          <w:tcPr>
            <w:tcW w:w="1796" w:type="dxa"/>
          </w:tcPr>
          <w:p w:rsidR="00A56886" w:rsidRDefault="00A56886">
            <w:pPr>
              <w:rPr>
                <w:sz w:val="20"/>
                <w:szCs w:val="20"/>
              </w:rPr>
            </w:pPr>
            <w:r w:rsidRPr="00250A8E">
              <w:rPr>
                <w:b/>
                <w:sz w:val="20"/>
                <w:szCs w:val="20"/>
              </w:rPr>
              <w:object w:dxaOrig="1041" w:dyaOrig="10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pt;height:52.5pt" o:ole="" fillcolor="window">
                  <v:imagedata r:id="rId7" o:title=""/>
                </v:shape>
                <o:OLEObject Type="Embed" ProgID="Word.Picture.8" ShapeID="_x0000_i1025" DrawAspect="Content" ObjectID="_1496752426" r:id="rId8"/>
              </w:object>
            </w:r>
          </w:p>
        </w:tc>
        <w:tc>
          <w:tcPr>
            <w:tcW w:w="5388" w:type="dxa"/>
          </w:tcPr>
          <w:p w:rsidR="00A56886" w:rsidRDefault="00A56886">
            <w:pPr>
              <w:pStyle w:val="Ttulo"/>
              <w:spacing w:line="240" w:lineRule="auto"/>
              <w:rPr>
                <w:rFonts w:ascii="Times New Roman" w:hAnsi="Times New Roman"/>
                <w:szCs w:val="24"/>
              </w:rPr>
            </w:pPr>
            <w:r>
              <w:rPr>
                <w:rFonts w:ascii="Times New Roman" w:hAnsi="Times New Roman"/>
                <w:szCs w:val="24"/>
              </w:rPr>
              <w:t>UNIVERSIDAD SANTO TOMAS</w:t>
            </w:r>
          </w:p>
          <w:p w:rsidR="00A56886" w:rsidRDefault="00A56886">
            <w:pPr>
              <w:pStyle w:val="Ttulo"/>
              <w:spacing w:line="240" w:lineRule="auto"/>
              <w:rPr>
                <w:rFonts w:ascii="Times New Roman" w:hAnsi="Times New Roman"/>
                <w:szCs w:val="24"/>
              </w:rPr>
            </w:pPr>
            <w:r>
              <w:rPr>
                <w:rFonts w:ascii="Times New Roman" w:hAnsi="Times New Roman"/>
                <w:szCs w:val="24"/>
              </w:rPr>
              <w:t>DIVISIÓN DE INGENIERÍAS</w:t>
            </w:r>
          </w:p>
          <w:p w:rsidR="00A56886" w:rsidRDefault="00A56886">
            <w:pPr>
              <w:jc w:val="center"/>
              <w:rPr>
                <w:b/>
              </w:rPr>
            </w:pPr>
            <w:r>
              <w:rPr>
                <w:b/>
              </w:rPr>
              <w:t>FACULTAD DE INGENIERÍA MECÁNICA</w:t>
            </w:r>
          </w:p>
          <w:p w:rsidR="00A56886" w:rsidRDefault="00A56886">
            <w:pPr>
              <w:jc w:val="center"/>
              <w:rPr>
                <w:sz w:val="20"/>
                <w:szCs w:val="20"/>
              </w:rPr>
            </w:pPr>
            <w:r>
              <w:rPr>
                <w:b/>
              </w:rPr>
              <w:t>PROGRAMAS ACADÉMICOS</w:t>
            </w:r>
          </w:p>
        </w:tc>
        <w:bookmarkStart w:id="0" w:name="_MON_1453109751"/>
        <w:bookmarkEnd w:id="0"/>
        <w:tc>
          <w:tcPr>
            <w:tcW w:w="1796" w:type="dxa"/>
          </w:tcPr>
          <w:p w:rsidR="00A56886" w:rsidRDefault="009A449E">
            <w:pPr>
              <w:jc w:val="right"/>
              <w:rPr>
                <w:sz w:val="20"/>
                <w:szCs w:val="20"/>
              </w:rPr>
            </w:pPr>
            <w:r w:rsidRPr="00250A8E">
              <w:rPr>
                <w:b/>
                <w:sz w:val="20"/>
                <w:szCs w:val="20"/>
              </w:rPr>
              <w:object w:dxaOrig="1021" w:dyaOrig="1021">
                <v:shape id="_x0000_i1026" type="#_x0000_t75" style="width:51.75pt;height:51.75pt" o:ole="" fillcolor="window">
                  <v:imagedata r:id="rId9" o:title=""/>
                </v:shape>
                <o:OLEObject Type="Embed" ProgID="Word.Picture.8" ShapeID="_x0000_i1026" DrawAspect="Content" ObjectID="_1496752427" r:id="rId10"/>
              </w:object>
            </w:r>
          </w:p>
        </w:tc>
      </w:tr>
    </w:tbl>
    <w:p w:rsidR="00A56886" w:rsidRDefault="00A56886">
      <w:pPr>
        <w:jc w:val="both"/>
        <w:rPr>
          <w:sz w:val="20"/>
          <w:szCs w:val="2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4752"/>
      </w:tblGrid>
      <w:tr w:rsidR="00A56886">
        <w:tc>
          <w:tcPr>
            <w:tcW w:w="9180" w:type="dxa"/>
            <w:gridSpan w:val="2"/>
          </w:tcPr>
          <w:p w:rsidR="00A56886" w:rsidRDefault="00A56886">
            <w:pPr>
              <w:jc w:val="both"/>
              <w:rPr>
                <w:sz w:val="20"/>
                <w:szCs w:val="20"/>
              </w:rPr>
            </w:pPr>
            <w:r>
              <w:rPr>
                <w:b/>
                <w:sz w:val="20"/>
                <w:szCs w:val="20"/>
              </w:rPr>
              <w:t>ASIGNATURA</w:t>
            </w:r>
            <w:r>
              <w:rPr>
                <w:sz w:val="20"/>
                <w:szCs w:val="20"/>
              </w:rPr>
              <w:t>:  TRANSFERENCIA DE CALOR</w:t>
            </w:r>
          </w:p>
        </w:tc>
      </w:tr>
      <w:tr w:rsidR="00A56886">
        <w:tc>
          <w:tcPr>
            <w:tcW w:w="4428" w:type="dxa"/>
          </w:tcPr>
          <w:p w:rsidR="00A56886" w:rsidRDefault="00A56886" w:rsidP="00671FDD">
            <w:pPr>
              <w:jc w:val="both"/>
              <w:rPr>
                <w:sz w:val="20"/>
                <w:szCs w:val="20"/>
              </w:rPr>
            </w:pPr>
            <w:r>
              <w:rPr>
                <w:b/>
                <w:sz w:val="20"/>
                <w:szCs w:val="20"/>
              </w:rPr>
              <w:t>ÁREA</w:t>
            </w:r>
            <w:r w:rsidR="00671FDD">
              <w:rPr>
                <w:sz w:val="20"/>
                <w:szCs w:val="20"/>
              </w:rPr>
              <w:t>: ENERGÍA Y TERMOFLUIDOS</w:t>
            </w:r>
          </w:p>
        </w:tc>
        <w:tc>
          <w:tcPr>
            <w:tcW w:w="4752" w:type="dxa"/>
          </w:tcPr>
          <w:p w:rsidR="00A56886" w:rsidRDefault="00A56886">
            <w:pPr>
              <w:jc w:val="both"/>
              <w:rPr>
                <w:sz w:val="20"/>
                <w:szCs w:val="20"/>
              </w:rPr>
            </w:pPr>
            <w:r>
              <w:rPr>
                <w:b/>
                <w:sz w:val="20"/>
                <w:szCs w:val="20"/>
              </w:rPr>
              <w:t>CÓDIGO</w:t>
            </w:r>
            <w:r>
              <w:rPr>
                <w:sz w:val="20"/>
                <w:szCs w:val="20"/>
              </w:rPr>
              <w:t>: 30127</w:t>
            </w:r>
          </w:p>
        </w:tc>
      </w:tr>
      <w:tr w:rsidR="00A56886">
        <w:tc>
          <w:tcPr>
            <w:tcW w:w="4428" w:type="dxa"/>
          </w:tcPr>
          <w:p w:rsidR="00A56886" w:rsidRDefault="00A56886">
            <w:pPr>
              <w:jc w:val="both"/>
              <w:rPr>
                <w:sz w:val="20"/>
                <w:szCs w:val="20"/>
              </w:rPr>
            </w:pPr>
            <w:r>
              <w:rPr>
                <w:b/>
                <w:sz w:val="20"/>
                <w:szCs w:val="20"/>
              </w:rPr>
              <w:t>SEMESTRE</w:t>
            </w:r>
            <w:r>
              <w:rPr>
                <w:sz w:val="20"/>
                <w:szCs w:val="20"/>
              </w:rPr>
              <w:t>: Séptimo</w:t>
            </w:r>
          </w:p>
        </w:tc>
        <w:tc>
          <w:tcPr>
            <w:tcW w:w="4752" w:type="dxa"/>
          </w:tcPr>
          <w:p w:rsidR="00A56886" w:rsidRDefault="00A56886">
            <w:pPr>
              <w:jc w:val="both"/>
              <w:rPr>
                <w:sz w:val="20"/>
                <w:szCs w:val="20"/>
              </w:rPr>
            </w:pPr>
            <w:r>
              <w:rPr>
                <w:b/>
                <w:sz w:val="20"/>
                <w:szCs w:val="20"/>
              </w:rPr>
              <w:t>CRÉDITOS</w:t>
            </w:r>
            <w:r>
              <w:rPr>
                <w:sz w:val="20"/>
                <w:szCs w:val="20"/>
              </w:rPr>
              <w:t>: 3</w:t>
            </w:r>
          </w:p>
        </w:tc>
      </w:tr>
      <w:tr w:rsidR="00A56886">
        <w:tc>
          <w:tcPr>
            <w:tcW w:w="9180" w:type="dxa"/>
            <w:gridSpan w:val="2"/>
          </w:tcPr>
          <w:p w:rsidR="00A56886" w:rsidRDefault="00A56886" w:rsidP="00671FDD">
            <w:pPr>
              <w:jc w:val="both"/>
              <w:rPr>
                <w:sz w:val="20"/>
                <w:szCs w:val="20"/>
              </w:rPr>
            </w:pPr>
            <w:r>
              <w:rPr>
                <w:b/>
                <w:sz w:val="20"/>
                <w:szCs w:val="20"/>
              </w:rPr>
              <w:t>REQUISITOS</w:t>
            </w:r>
            <w:r>
              <w:rPr>
                <w:sz w:val="20"/>
                <w:szCs w:val="20"/>
              </w:rPr>
              <w:t>: Termodinámica</w:t>
            </w:r>
            <w:bookmarkStart w:id="1" w:name="_GoBack"/>
            <w:bookmarkEnd w:id="1"/>
          </w:p>
        </w:tc>
      </w:tr>
      <w:tr w:rsidR="00A56886">
        <w:tc>
          <w:tcPr>
            <w:tcW w:w="9180" w:type="dxa"/>
            <w:gridSpan w:val="2"/>
          </w:tcPr>
          <w:p w:rsidR="00A56886" w:rsidRDefault="00A56886">
            <w:pPr>
              <w:jc w:val="both"/>
              <w:rPr>
                <w:sz w:val="20"/>
                <w:szCs w:val="20"/>
              </w:rPr>
            </w:pPr>
            <w:r>
              <w:rPr>
                <w:b/>
                <w:sz w:val="20"/>
                <w:szCs w:val="20"/>
              </w:rPr>
              <w:t>CORREQUISITOS</w:t>
            </w:r>
            <w:r>
              <w:rPr>
                <w:sz w:val="20"/>
                <w:szCs w:val="20"/>
              </w:rPr>
              <w:t>:  Mecánica de Fluidos</w:t>
            </w:r>
          </w:p>
        </w:tc>
      </w:tr>
    </w:tbl>
    <w:p w:rsidR="00A56886" w:rsidRDefault="00A56886">
      <w:pPr>
        <w:jc w:val="both"/>
        <w:rPr>
          <w:sz w:val="20"/>
          <w:szCs w:val="2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7"/>
        <w:gridCol w:w="4753"/>
      </w:tblGrid>
      <w:tr w:rsidR="00A56886">
        <w:tc>
          <w:tcPr>
            <w:tcW w:w="4427" w:type="dxa"/>
          </w:tcPr>
          <w:p w:rsidR="00A56886" w:rsidRDefault="00A56886">
            <w:pPr>
              <w:jc w:val="both"/>
              <w:rPr>
                <w:sz w:val="20"/>
                <w:szCs w:val="20"/>
              </w:rPr>
            </w:pPr>
            <w:r>
              <w:rPr>
                <w:b/>
                <w:sz w:val="20"/>
                <w:szCs w:val="20"/>
              </w:rPr>
              <w:t>Semanas</w:t>
            </w:r>
            <w:r w:rsidR="0030425D">
              <w:rPr>
                <w:sz w:val="20"/>
                <w:szCs w:val="20"/>
              </w:rPr>
              <w:t>: 15</w:t>
            </w:r>
          </w:p>
        </w:tc>
        <w:tc>
          <w:tcPr>
            <w:tcW w:w="4753" w:type="dxa"/>
          </w:tcPr>
          <w:p w:rsidR="00A56886" w:rsidRDefault="00A56886">
            <w:pPr>
              <w:jc w:val="both"/>
              <w:rPr>
                <w:sz w:val="20"/>
                <w:szCs w:val="20"/>
              </w:rPr>
            </w:pPr>
            <w:r>
              <w:rPr>
                <w:b/>
                <w:sz w:val="20"/>
                <w:szCs w:val="20"/>
              </w:rPr>
              <w:t>Horas Semanales</w:t>
            </w:r>
            <w:r>
              <w:rPr>
                <w:sz w:val="20"/>
                <w:szCs w:val="20"/>
              </w:rPr>
              <w:t>: 6</w:t>
            </w:r>
          </w:p>
        </w:tc>
      </w:tr>
      <w:tr w:rsidR="00A56886">
        <w:tc>
          <w:tcPr>
            <w:tcW w:w="9180" w:type="dxa"/>
            <w:gridSpan w:val="2"/>
          </w:tcPr>
          <w:p w:rsidR="00A56886" w:rsidRDefault="00A56886">
            <w:pPr>
              <w:jc w:val="both"/>
              <w:rPr>
                <w:sz w:val="20"/>
                <w:szCs w:val="20"/>
              </w:rPr>
            </w:pPr>
            <w:r>
              <w:rPr>
                <w:b/>
                <w:sz w:val="20"/>
                <w:szCs w:val="20"/>
              </w:rPr>
              <w:t>Total horas de trabajo presencial del estudiante</w:t>
            </w:r>
            <w:r>
              <w:rPr>
                <w:sz w:val="20"/>
                <w:szCs w:val="20"/>
              </w:rPr>
              <w:t xml:space="preserve">: </w:t>
            </w:r>
            <w:r w:rsidR="0030425D">
              <w:rPr>
                <w:sz w:val="20"/>
                <w:szCs w:val="20"/>
              </w:rPr>
              <w:t>90</w:t>
            </w:r>
          </w:p>
        </w:tc>
      </w:tr>
      <w:tr w:rsidR="00A56886">
        <w:tc>
          <w:tcPr>
            <w:tcW w:w="4427" w:type="dxa"/>
          </w:tcPr>
          <w:p w:rsidR="00A56886" w:rsidRDefault="00A56886">
            <w:pPr>
              <w:jc w:val="both"/>
              <w:rPr>
                <w:sz w:val="20"/>
                <w:szCs w:val="20"/>
              </w:rPr>
            </w:pPr>
            <w:r>
              <w:rPr>
                <w:b/>
                <w:sz w:val="20"/>
                <w:szCs w:val="20"/>
              </w:rPr>
              <w:t>Horas teóricas al semestre</w:t>
            </w:r>
            <w:r>
              <w:rPr>
                <w:sz w:val="20"/>
                <w:szCs w:val="20"/>
              </w:rPr>
              <w:t xml:space="preserve">: </w:t>
            </w:r>
            <w:r w:rsidR="0030425D">
              <w:rPr>
                <w:sz w:val="20"/>
                <w:szCs w:val="20"/>
              </w:rPr>
              <w:t>7</w:t>
            </w:r>
            <w:r w:rsidR="00280290">
              <w:rPr>
                <w:sz w:val="20"/>
                <w:szCs w:val="20"/>
              </w:rPr>
              <w:t>2</w:t>
            </w:r>
          </w:p>
        </w:tc>
        <w:tc>
          <w:tcPr>
            <w:tcW w:w="4753" w:type="dxa"/>
          </w:tcPr>
          <w:p w:rsidR="00A56886" w:rsidRDefault="00A56886">
            <w:pPr>
              <w:jc w:val="both"/>
              <w:rPr>
                <w:sz w:val="20"/>
                <w:szCs w:val="20"/>
              </w:rPr>
            </w:pPr>
            <w:r>
              <w:rPr>
                <w:b/>
                <w:sz w:val="20"/>
                <w:szCs w:val="20"/>
              </w:rPr>
              <w:t>Horas prácticas al semestre</w:t>
            </w:r>
            <w:r>
              <w:rPr>
                <w:sz w:val="20"/>
                <w:szCs w:val="20"/>
              </w:rPr>
              <w:t xml:space="preserve">: </w:t>
            </w:r>
            <w:r w:rsidR="00280290">
              <w:rPr>
                <w:sz w:val="20"/>
                <w:szCs w:val="20"/>
              </w:rPr>
              <w:t>18</w:t>
            </w:r>
          </w:p>
        </w:tc>
      </w:tr>
      <w:tr w:rsidR="00A56886">
        <w:tc>
          <w:tcPr>
            <w:tcW w:w="9180" w:type="dxa"/>
            <w:gridSpan w:val="2"/>
          </w:tcPr>
          <w:p w:rsidR="00A56886" w:rsidRDefault="00A56886">
            <w:pPr>
              <w:jc w:val="both"/>
              <w:rPr>
                <w:sz w:val="20"/>
                <w:szCs w:val="20"/>
              </w:rPr>
            </w:pPr>
            <w:r>
              <w:rPr>
                <w:b/>
                <w:sz w:val="20"/>
                <w:szCs w:val="20"/>
              </w:rPr>
              <w:t>Horas por semestre trabajo independiente del estudiante</w:t>
            </w:r>
            <w:r>
              <w:rPr>
                <w:sz w:val="20"/>
                <w:szCs w:val="20"/>
              </w:rPr>
              <w:t xml:space="preserve">: </w:t>
            </w:r>
            <w:r w:rsidR="0030425D">
              <w:rPr>
                <w:sz w:val="20"/>
                <w:szCs w:val="20"/>
              </w:rPr>
              <w:t>54</w:t>
            </w:r>
          </w:p>
        </w:tc>
      </w:tr>
      <w:tr w:rsidR="00A56886">
        <w:tc>
          <w:tcPr>
            <w:tcW w:w="4427" w:type="dxa"/>
          </w:tcPr>
          <w:p w:rsidR="00A56886" w:rsidRDefault="00A56886" w:rsidP="00142127">
            <w:pPr>
              <w:jc w:val="both"/>
              <w:rPr>
                <w:sz w:val="20"/>
                <w:szCs w:val="20"/>
              </w:rPr>
            </w:pPr>
            <w:r>
              <w:rPr>
                <w:b/>
                <w:sz w:val="20"/>
                <w:szCs w:val="20"/>
              </w:rPr>
              <w:t>Presentado por</w:t>
            </w:r>
            <w:r>
              <w:rPr>
                <w:sz w:val="20"/>
                <w:szCs w:val="20"/>
              </w:rPr>
              <w:t xml:space="preserve">: </w:t>
            </w:r>
          </w:p>
        </w:tc>
        <w:tc>
          <w:tcPr>
            <w:tcW w:w="4753" w:type="dxa"/>
          </w:tcPr>
          <w:p w:rsidR="00A56886" w:rsidRDefault="00A56886">
            <w:pPr>
              <w:jc w:val="both"/>
              <w:rPr>
                <w:sz w:val="20"/>
                <w:szCs w:val="20"/>
              </w:rPr>
            </w:pPr>
            <w:r>
              <w:rPr>
                <w:b/>
                <w:sz w:val="20"/>
                <w:szCs w:val="20"/>
              </w:rPr>
              <w:t>Fecha de aprobación</w:t>
            </w:r>
            <w:r>
              <w:rPr>
                <w:sz w:val="20"/>
                <w:szCs w:val="20"/>
              </w:rPr>
              <w:t xml:space="preserve">:  </w:t>
            </w:r>
          </w:p>
        </w:tc>
      </w:tr>
    </w:tbl>
    <w:p w:rsidR="00A56886" w:rsidRDefault="00A56886">
      <w:pPr>
        <w:jc w:val="both"/>
        <w:rPr>
          <w:sz w:val="20"/>
          <w:szCs w:val="2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80"/>
      </w:tblGrid>
      <w:tr w:rsidR="00A56886">
        <w:trPr>
          <w:trHeight w:val="344"/>
        </w:trPr>
        <w:tc>
          <w:tcPr>
            <w:tcW w:w="9180" w:type="dxa"/>
          </w:tcPr>
          <w:p w:rsidR="00F43996" w:rsidRDefault="00A56886">
            <w:pPr>
              <w:jc w:val="both"/>
              <w:rPr>
                <w:b/>
                <w:sz w:val="20"/>
                <w:szCs w:val="20"/>
              </w:rPr>
            </w:pPr>
            <w:r>
              <w:rPr>
                <w:b/>
                <w:sz w:val="20"/>
                <w:szCs w:val="20"/>
              </w:rPr>
              <w:t>ÁMBITOS Y COMPETENCIA DEL PERFIL DEL INGENIERO MECÁNICO QUE SE DESARROLLAN EN LA ASIGNATURA:</w:t>
            </w:r>
          </w:p>
        </w:tc>
      </w:tr>
      <w:tr w:rsidR="00A56886">
        <w:trPr>
          <w:trHeight w:val="8198"/>
        </w:trPr>
        <w:tc>
          <w:tcPr>
            <w:tcW w:w="9180" w:type="dxa"/>
          </w:tcPr>
          <w:p w:rsidR="00864320" w:rsidRDefault="00864320" w:rsidP="003F735C">
            <w:pPr>
              <w:jc w:val="both"/>
              <w:rPr>
                <w:b/>
                <w:sz w:val="20"/>
                <w:szCs w:val="20"/>
              </w:rPr>
            </w:pPr>
          </w:p>
          <w:p w:rsidR="00F43996" w:rsidRDefault="00F43996" w:rsidP="003F735C">
            <w:pPr>
              <w:jc w:val="both"/>
              <w:rPr>
                <w:b/>
                <w:sz w:val="20"/>
                <w:szCs w:val="20"/>
              </w:rPr>
            </w:pPr>
          </w:p>
          <w:tbl>
            <w:tblPr>
              <w:tblW w:w="8864" w:type="dxa"/>
              <w:tblLayout w:type="fixed"/>
              <w:tblCellMar>
                <w:left w:w="70" w:type="dxa"/>
                <w:right w:w="70" w:type="dxa"/>
              </w:tblCellMar>
              <w:tblLook w:val="0000" w:firstRow="0" w:lastRow="0" w:firstColumn="0" w:lastColumn="0" w:noHBand="0" w:noVBand="0"/>
            </w:tblPr>
            <w:tblGrid>
              <w:gridCol w:w="2500"/>
              <w:gridCol w:w="2382"/>
              <w:gridCol w:w="3982"/>
            </w:tblGrid>
            <w:tr w:rsidR="00F43996" w:rsidTr="00F43996">
              <w:trPr>
                <w:trHeight w:val="300"/>
              </w:trPr>
              <w:tc>
                <w:tcPr>
                  <w:tcW w:w="25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3996" w:rsidRDefault="00F43996">
                  <w:pPr>
                    <w:rPr>
                      <w:rFonts w:ascii="Calibri" w:hAnsi="Calibri"/>
                      <w:color w:val="000000"/>
                      <w:sz w:val="22"/>
                      <w:szCs w:val="22"/>
                    </w:rPr>
                  </w:pPr>
                  <w:r>
                    <w:rPr>
                      <w:rFonts w:ascii="Calibri" w:hAnsi="Calibri"/>
                      <w:color w:val="000000"/>
                      <w:sz w:val="22"/>
                      <w:szCs w:val="22"/>
                    </w:rPr>
                    <w:t>AMBITO</w:t>
                  </w:r>
                </w:p>
              </w:tc>
              <w:tc>
                <w:tcPr>
                  <w:tcW w:w="2382" w:type="dxa"/>
                  <w:tcBorders>
                    <w:top w:val="single" w:sz="4" w:space="0" w:color="auto"/>
                    <w:left w:val="nil"/>
                    <w:bottom w:val="single" w:sz="4" w:space="0" w:color="auto"/>
                    <w:right w:val="single" w:sz="4" w:space="0" w:color="auto"/>
                  </w:tcBorders>
                  <w:shd w:val="clear" w:color="auto" w:fill="auto"/>
                  <w:noWrap/>
                  <w:vAlign w:val="bottom"/>
                </w:tcPr>
                <w:p w:rsidR="00F43996" w:rsidRDefault="00F43996">
                  <w:pPr>
                    <w:rPr>
                      <w:rFonts w:ascii="Calibri" w:hAnsi="Calibri"/>
                      <w:color w:val="000000"/>
                      <w:sz w:val="22"/>
                      <w:szCs w:val="22"/>
                    </w:rPr>
                  </w:pPr>
                  <w:r>
                    <w:rPr>
                      <w:rFonts w:ascii="Calibri" w:hAnsi="Calibri"/>
                      <w:color w:val="000000"/>
                      <w:sz w:val="22"/>
                      <w:szCs w:val="22"/>
                    </w:rPr>
                    <w:t>COMPETENCIA</w:t>
                  </w:r>
                </w:p>
              </w:tc>
              <w:tc>
                <w:tcPr>
                  <w:tcW w:w="3982" w:type="dxa"/>
                  <w:tcBorders>
                    <w:top w:val="single" w:sz="4" w:space="0" w:color="auto"/>
                    <w:left w:val="nil"/>
                    <w:bottom w:val="single" w:sz="4" w:space="0" w:color="auto"/>
                    <w:right w:val="single" w:sz="4" w:space="0" w:color="auto"/>
                  </w:tcBorders>
                  <w:shd w:val="clear" w:color="auto" w:fill="auto"/>
                  <w:noWrap/>
                  <w:vAlign w:val="bottom"/>
                </w:tcPr>
                <w:p w:rsidR="00F43996" w:rsidRDefault="00F43996">
                  <w:pPr>
                    <w:rPr>
                      <w:rFonts w:ascii="Calibri" w:hAnsi="Calibri"/>
                      <w:color w:val="000000"/>
                      <w:sz w:val="22"/>
                      <w:szCs w:val="22"/>
                    </w:rPr>
                  </w:pPr>
                  <w:r>
                    <w:rPr>
                      <w:rFonts w:ascii="Calibri" w:hAnsi="Calibri"/>
                      <w:color w:val="000000"/>
                      <w:sz w:val="22"/>
                      <w:szCs w:val="22"/>
                    </w:rPr>
                    <w:t>ELEMENTOS DE COMPETENCIA</w:t>
                  </w:r>
                </w:p>
              </w:tc>
            </w:tr>
            <w:tr w:rsidR="00F43996" w:rsidTr="00F43996">
              <w:trPr>
                <w:trHeight w:val="1500"/>
              </w:trPr>
              <w:tc>
                <w:tcPr>
                  <w:tcW w:w="2500" w:type="dxa"/>
                  <w:vMerge w:val="restart"/>
                  <w:tcBorders>
                    <w:top w:val="nil"/>
                    <w:left w:val="single" w:sz="4" w:space="0" w:color="auto"/>
                    <w:bottom w:val="single" w:sz="4" w:space="0" w:color="auto"/>
                    <w:right w:val="single" w:sz="4" w:space="0" w:color="auto"/>
                  </w:tcBorders>
                  <w:shd w:val="clear" w:color="auto" w:fill="auto"/>
                  <w:vAlign w:val="center"/>
                </w:tcPr>
                <w:p w:rsidR="00F43996" w:rsidRDefault="00F43996">
                  <w:pPr>
                    <w:jc w:val="both"/>
                    <w:rPr>
                      <w:rFonts w:ascii="Calibri" w:hAnsi="Calibri"/>
                      <w:sz w:val="22"/>
                      <w:szCs w:val="22"/>
                    </w:rPr>
                  </w:pPr>
                  <w:r>
                    <w:rPr>
                      <w:rFonts w:ascii="Calibri" w:hAnsi="Calibri"/>
                      <w:sz w:val="22"/>
                      <w:szCs w:val="22"/>
                    </w:rPr>
                    <w:t>Planteamiento y solución de problemas de diseño y montaje de sistemas  térmicos, hidráulicos y neumáticos</w:t>
                  </w:r>
                </w:p>
              </w:tc>
              <w:tc>
                <w:tcPr>
                  <w:tcW w:w="2382" w:type="dxa"/>
                  <w:vMerge w:val="restart"/>
                  <w:tcBorders>
                    <w:top w:val="nil"/>
                    <w:left w:val="single" w:sz="4" w:space="0" w:color="auto"/>
                    <w:bottom w:val="single" w:sz="4" w:space="0" w:color="auto"/>
                    <w:right w:val="single" w:sz="4" w:space="0" w:color="auto"/>
                  </w:tcBorders>
                  <w:shd w:val="clear" w:color="auto" w:fill="auto"/>
                  <w:vAlign w:val="center"/>
                </w:tcPr>
                <w:p w:rsidR="00F43996" w:rsidRDefault="00F43996">
                  <w:pPr>
                    <w:jc w:val="both"/>
                    <w:rPr>
                      <w:rFonts w:ascii="Calibri" w:hAnsi="Calibri"/>
                      <w:sz w:val="22"/>
                      <w:szCs w:val="22"/>
                    </w:rPr>
                  </w:pPr>
                  <w:r>
                    <w:rPr>
                      <w:rFonts w:ascii="Calibri" w:hAnsi="Calibri"/>
                      <w:sz w:val="22"/>
                      <w:szCs w:val="22"/>
                    </w:rPr>
                    <w:t>Diseñar sistemas y componentes empleados en procesos industriales que involucren transferencia o transporte de calor</w:t>
                  </w:r>
                </w:p>
              </w:tc>
              <w:tc>
                <w:tcPr>
                  <w:tcW w:w="3982" w:type="dxa"/>
                  <w:tcBorders>
                    <w:top w:val="nil"/>
                    <w:left w:val="nil"/>
                    <w:bottom w:val="single" w:sz="4" w:space="0" w:color="auto"/>
                    <w:right w:val="single" w:sz="4" w:space="0" w:color="auto"/>
                  </w:tcBorders>
                  <w:shd w:val="clear" w:color="auto" w:fill="auto"/>
                  <w:vAlign w:val="center"/>
                </w:tcPr>
                <w:p w:rsidR="00F43996" w:rsidRDefault="00F43996">
                  <w:pPr>
                    <w:jc w:val="both"/>
                    <w:rPr>
                      <w:rFonts w:ascii="Calibri" w:hAnsi="Calibri"/>
                      <w:sz w:val="22"/>
                      <w:szCs w:val="22"/>
                    </w:rPr>
                  </w:pPr>
                  <w:r>
                    <w:rPr>
                      <w:rFonts w:ascii="Calibri" w:hAnsi="Calibri"/>
                      <w:sz w:val="22"/>
                      <w:szCs w:val="22"/>
                    </w:rPr>
                    <w:t>Diseñar sistemas de aislamiento y conducción térmica según requerimientos de procesos industriales donde intervengan transmisión de calor por conducción, convección y radiación.</w:t>
                  </w:r>
                </w:p>
              </w:tc>
            </w:tr>
            <w:tr w:rsidR="00F43996" w:rsidTr="00F43996">
              <w:trPr>
                <w:trHeight w:val="900"/>
              </w:trPr>
              <w:tc>
                <w:tcPr>
                  <w:tcW w:w="2500" w:type="dxa"/>
                  <w:vMerge/>
                  <w:tcBorders>
                    <w:top w:val="nil"/>
                    <w:left w:val="single" w:sz="4" w:space="0" w:color="auto"/>
                    <w:bottom w:val="single" w:sz="4" w:space="0" w:color="auto"/>
                    <w:right w:val="single" w:sz="4" w:space="0" w:color="auto"/>
                  </w:tcBorders>
                  <w:vAlign w:val="center"/>
                </w:tcPr>
                <w:p w:rsidR="00F43996" w:rsidRDefault="00F43996">
                  <w:pPr>
                    <w:rPr>
                      <w:rFonts w:ascii="Calibri" w:hAnsi="Calibri"/>
                      <w:sz w:val="22"/>
                      <w:szCs w:val="22"/>
                    </w:rPr>
                  </w:pPr>
                </w:p>
              </w:tc>
              <w:tc>
                <w:tcPr>
                  <w:tcW w:w="2382" w:type="dxa"/>
                  <w:vMerge/>
                  <w:tcBorders>
                    <w:top w:val="nil"/>
                    <w:left w:val="single" w:sz="4" w:space="0" w:color="auto"/>
                    <w:bottom w:val="single" w:sz="4" w:space="0" w:color="auto"/>
                    <w:right w:val="single" w:sz="4" w:space="0" w:color="auto"/>
                  </w:tcBorders>
                  <w:vAlign w:val="center"/>
                </w:tcPr>
                <w:p w:rsidR="00F43996" w:rsidRDefault="00F43996">
                  <w:pPr>
                    <w:rPr>
                      <w:rFonts w:ascii="Calibri" w:hAnsi="Calibri"/>
                      <w:sz w:val="22"/>
                      <w:szCs w:val="22"/>
                    </w:rPr>
                  </w:pPr>
                </w:p>
              </w:tc>
              <w:tc>
                <w:tcPr>
                  <w:tcW w:w="3982" w:type="dxa"/>
                  <w:tcBorders>
                    <w:top w:val="nil"/>
                    <w:left w:val="nil"/>
                    <w:bottom w:val="single" w:sz="4" w:space="0" w:color="auto"/>
                    <w:right w:val="single" w:sz="4" w:space="0" w:color="auto"/>
                  </w:tcBorders>
                  <w:shd w:val="clear" w:color="auto" w:fill="auto"/>
                  <w:vAlign w:val="center"/>
                </w:tcPr>
                <w:p w:rsidR="00F43996" w:rsidRDefault="00F43996">
                  <w:pPr>
                    <w:jc w:val="both"/>
                    <w:rPr>
                      <w:rFonts w:ascii="Calibri" w:hAnsi="Calibri"/>
                      <w:sz w:val="22"/>
                      <w:szCs w:val="22"/>
                    </w:rPr>
                  </w:pPr>
                  <w:r>
                    <w:rPr>
                      <w:rFonts w:ascii="Calibri" w:hAnsi="Calibri"/>
                      <w:sz w:val="22"/>
                      <w:szCs w:val="22"/>
                    </w:rPr>
                    <w:t>Seleccionar materiales para aislamiento y conducción térmica de acuerdo a normas y requerimientos de procesos industriales</w:t>
                  </w:r>
                </w:p>
              </w:tc>
            </w:tr>
            <w:tr w:rsidR="00F43996" w:rsidTr="00F43996">
              <w:trPr>
                <w:trHeight w:val="900"/>
              </w:trPr>
              <w:tc>
                <w:tcPr>
                  <w:tcW w:w="2500" w:type="dxa"/>
                  <w:vMerge/>
                  <w:tcBorders>
                    <w:top w:val="nil"/>
                    <w:left w:val="single" w:sz="4" w:space="0" w:color="auto"/>
                    <w:bottom w:val="single" w:sz="4" w:space="0" w:color="auto"/>
                    <w:right w:val="single" w:sz="4" w:space="0" w:color="auto"/>
                  </w:tcBorders>
                  <w:vAlign w:val="center"/>
                </w:tcPr>
                <w:p w:rsidR="00F43996" w:rsidRDefault="00F43996">
                  <w:pPr>
                    <w:rPr>
                      <w:rFonts w:ascii="Calibri" w:hAnsi="Calibri"/>
                      <w:sz w:val="22"/>
                      <w:szCs w:val="22"/>
                    </w:rPr>
                  </w:pPr>
                </w:p>
              </w:tc>
              <w:tc>
                <w:tcPr>
                  <w:tcW w:w="2382" w:type="dxa"/>
                  <w:vMerge/>
                  <w:tcBorders>
                    <w:top w:val="nil"/>
                    <w:left w:val="single" w:sz="4" w:space="0" w:color="auto"/>
                    <w:bottom w:val="single" w:sz="4" w:space="0" w:color="auto"/>
                    <w:right w:val="single" w:sz="4" w:space="0" w:color="auto"/>
                  </w:tcBorders>
                  <w:vAlign w:val="center"/>
                </w:tcPr>
                <w:p w:rsidR="00F43996" w:rsidRDefault="00F43996">
                  <w:pPr>
                    <w:rPr>
                      <w:rFonts w:ascii="Calibri" w:hAnsi="Calibri"/>
                      <w:sz w:val="22"/>
                      <w:szCs w:val="22"/>
                    </w:rPr>
                  </w:pPr>
                </w:p>
              </w:tc>
              <w:tc>
                <w:tcPr>
                  <w:tcW w:w="3982" w:type="dxa"/>
                  <w:tcBorders>
                    <w:top w:val="nil"/>
                    <w:left w:val="nil"/>
                    <w:bottom w:val="single" w:sz="4" w:space="0" w:color="auto"/>
                    <w:right w:val="single" w:sz="4" w:space="0" w:color="auto"/>
                  </w:tcBorders>
                  <w:shd w:val="clear" w:color="auto" w:fill="auto"/>
                  <w:vAlign w:val="center"/>
                </w:tcPr>
                <w:p w:rsidR="00F43996" w:rsidRDefault="00F43996">
                  <w:pPr>
                    <w:jc w:val="both"/>
                    <w:rPr>
                      <w:rFonts w:ascii="Calibri" w:hAnsi="Calibri"/>
                      <w:sz w:val="22"/>
                      <w:szCs w:val="22"/>
                    </w:rPr>
                  </w:pPr>
                  <w:r>
                    <w:rPr>
                      <w:rFonts w:ascii="Calibri" w:hAnsi="Calibri"/>
                      <w:sz w:val="22"/>
                      <w:szCs w:val="22"/>
                    </w:rPr>
                    <w:t>Especificar características generales para el diseño o selección de intercambiadores de calor y calderas.</w:t>
                  </w:r>
                </w:p>
              </w:tc>
            </w:tr>
            <w:tr w:rsidR="00F43996" w:rsidTr="00F43996">
              <w:trPr>
                <w:trHeight w:val="900"/>
              </w:trPr>
              <w:tc>
                <w:tcPr>
                  <w:tcW w:w="2500" w:type="dxa"/>
                  <w:vMerge/>
                  <w:tcBorders>
                    <w:top w:val="nil"/>
                    <w:left w:val="single" w:sz="4" w:space="0" w:color="auto"/>
                    <w:bottom w:val="single" w:sz="4" w:space="0" w:color="auto"/>
                    <w:right w:val="single" w:sz="4" w:space="0" w:color="auto"/>
                  </w:tcBorders>
                  <w:vAlign w:val="center"/>
                </w:tcPr>
                <w:p w:rsidR="00F43996" w:rsidRDefault="00F43996">
                  <w:pPr>
                    <w:rPr>
                      <w:rFonts w:ascii="Calibri" w:hAnsi="Calibri"/>
                      <w:sz w:val="22"/>
                      <w:szCs w:val="22"/>
                    </w:rPr>
                  </w:pPr>
                </w:p>
              </w:tc>
              <w:tc>
                <w:tcPr>
                  <w:tcW w:w="2382" w:type="dxa"/>
                  <w:vMerge/>
                  <w:tcBorders>
                    <w:top w:val="nil"/>
                    <w:left w:val="single" w:sz="4" w:space="0" w:color="auto"/>
                    <w:bottom w:val="single" w:sz="4" w:space="0" w:color="auto"/>
                    <w:right w:val="single" w:sz="4" w:space="0" w:color="auto"/>
                  </w:tcBorders>
                  <w:vAlign w:val="center"/>
                </w:tcPr>
                <w:p w:rsidR="00F43996" w:rsidRDefault="00F43996">
                  <w:pPr>
                    <w:rPr>
                      <w:rFonts w:ascii="Calibri" w:hAnsi="Calibri"/>
                      <w:sz w:val="22"/>
                      <w:szCs w:val="22"/>
                    </w:rPr>
                  </w:pPr>
                </w:p>
              </w:tc>
              <w:tc>
                <w:tcPr>
                  <w:tcW w:w="3982" w:type="dxa"/>
                  <w:tcBorders>
                    <w:top w:val="nil"/>
                    <w:left w:val="nil"/>
                    <w:bottom w:val="single" w:sz="4" w:space="0" w:color="auto"/>
                    <w:right w:val="single" w:sz="4" w:space="0" w:color="auto"/>
                  </w:tcBorders>
                  <w:shd w:val="clear" w:color="auto" w:fill="auto"/>
                  <w:vAlign w:val="center"/>
                </w:tcPr>
                <w:p w:rsidR="00F43996" w:rsidRDefault="00F43996">
                  <w:pPr>
                    <w:jc w:val="both"/>
                    <w:rPr>
                      <w:rFonts w:ascii="Calibri" w:hAnsi="Calibri"/>
                      <w:sz w:val="22"/>
                      <w:szCs w:val="22"/>
                    </w:rPr>
                  </w:pPr>
                  <w:r>
                    <w:rPr>
                      <w:rFonts w:ascii="Calibri" w:hAnsi="Calibri"/>
                      <w:sz w:val="22"/>
                      <w:szCs w:val="22"/>
                    </w:rPr>
                    <w:t>Modelar y caracterizar sistemas con transferencia de calor en estado estable y transitorio</w:t>
                  </w:r>
                </w:p>
              </w:tc>
            </w:tr>
            <w:tr w:rsidR="00F43996" w:rsidTr="00F43996">
              <w:trPr>
                <w:trHeight w:val="600"/>
              </w:trPr>
              <w:tc>
                <w:tcPr>
                  <w:tcW w:w="2500" w:type="dxa"/>
                  <w:vMerge/>
                  <w:tcBorders>
                    <w:top w:val="nil"/>
                    <w:left w:val="single" w:sz="4" w:space="0" w:color="auto"/>
                    <w:bottom w:val="single" w:sz="4" w:space="0" w:color="auto"/>
                    <w:right w:val="single" w:sz="4" w:space="0" w:color="auto"/>
                  </w:tcBorders>
                  <w:vAlign w:val="center"/>
                </w:tcPr>
                <w:p w:rsidR="00F43996" w:rsidRDefault="00F43996">
                  <w:pPr>
                    <w:rPr>
                      <w:rFonts w:ascii="Calibri" w:hAnsi="Calibri"/>
                      <w:sz w:val="22"/>
                      <w:szCs w:val="22"/>
                    </w:rPr>
                  </w:pPr>
                </w:p>
              </w:tc>
              <w:tc>
                <w:tcPr>
                  <w:tcW w:w="2382" w:type="dxa"/>
                  <w:vMerge/>
                  <w:tcBorders>
                    <w:top w:val="nil"/>
                    <w:left w:val="single" w:sz="4" w:space="0" w:color="auto"/>
                    <w:bottom w:val="single" w:sz="4" w:space="0" w:color="auto"/>
                    <w:right w:val="single" w:sz="4" w:space="0" w:color="auto"/>
                  </w:tcBorders>
                  <w:vAlign w:val="center"/>
                </w:tcPr>
                <w:p w:rsidR="00F43996" w:rsidRDefault="00F43996">
                  <w:pPr>
                    <w:rPr>
                      <w:rFonts w:ascii="Calibri" w:hAnsi="Calibri"/>
                      <w:sz w:val="22"/>
                      <w:szCs w:val="22"/>
                    </w:rPr>
                  </w:pPr>
                </w:p>
              </w:tc>
              <w:tc>
                <w:tcPr>
                  <w:tcW w:w="3982" w:type="dxa"/>
                  <w:tcBorders>
                    <w:top w:val="nil"/>
                    <w:left w:val="nil"/>
                    <w:bottom w:val="single" w:sz="4" w:space="0" w:color="auto"/>
                    <w:right w:val="single" w:sz="4" w:space="0" w:color="auto"/>
                  </w:tcBorders>
                  <w:shd w:val="clear" w:color="auto" w:fill="auto"/>
                  <w:vAlign w:val="center"/>
                </w:tcPr>
                <w:p w:rsidR="00F43996" w:rsidRDefault="00F43996">
                  <w:pPr>
                    <w:jc w:val="both"/>
                    <w:rPr>
                      <w:rFonts w:ascii="Calibri" w:hAnsi="Calibri"/>
                      <w:sz w:val="22"/>
                      <w:szCs w:val="22"/>
                    </w:rPr>
                  </w:pPr>
                  <w:r>
                    <w:rPr>
                      <w:rFonts w:ascii="Calibri" w:hAnsi="Calibri"/>
                      <w:sz w:val="22"/>
                      <w:szCs w:val="22"/>
                    </w:rPr>
                    <w:t>Diseñar o Modificar sistemas térmicos en instalaciones industriales</w:t>
                  </w:r>
                </w:p>
              </w:tc>
            </w:tr>
          </w:tbl>
          <w:p w:rsidR="00F43996" w:rsidRDefault="00F43996" w:rsidP="003F735C">
            <w:pPr>
              <w:jc w:val="both"/>
              <w:rPr>
                <w:b/>
                <w:sz w:val="20"/>
                <w:szCs w:val="20"/>
              </w:rPr>
            </w:pPr>
          </w:p>
          <w:p w:rsidR="003F735C" w:rsidRDefault="003F735C" w:rsidP="003F735C">
            <w:pPr>
              <w:jc w:val="both"/>
              <w:rPr>
                <w:b/>
                <w:sz w:val="20"/>
                <w:szCs w:val="20"/>
              </w:rPr>
            </w:pPr>
            <w:r>
              <w:rPr>
                <w:b/>
                <w:sz w:val="20"/>
                <w:szCs w:val="20"/>
              </w:rPr>
              <w:t>OTRAS COMPETENCIAS:</w:t>
            </w:r>
          </w:p>
          <w:p w:rsidR="003F735C" w:rsidRDefault="003F735C" w:rsidP="003F735C">
            <w:pPr>
              <w:jc w:val="both"/>
              <w:rPr>
                <w:sz w:val="20"/>
                <w:szCs w:val="20"/>
              </w:rPr>
            </w:pPr>
            <w:r>
              <w:rPr>
                <w:sz w:val="20"/>
                <w:szCs w:val="20"/>
              </w:rPr>
              <w:t xml:space="preserve">Además, el Área de Ciencias Térmicas y Fluidos, observa el cumplimiento y aprovechamiento de competencias cognoscitivas, comunicativas y </w:t>
            </w:r>
            <w:proofErr w:type="spellStart"/>
            <w:r>
              <w:rPr>
                <w:sz w:val="20"/>
                <w:szCs w:val="20"/>
              </w:rPr>
              <w:t>socioafectivas</w:t>
            </w:r>
            <w:proofErr w:type="spellEnd"/>
            <w:r>
              <w:rPr>
                <w:sz w:val="20"/>
                <w:szCs w:val="20"/>
              </w:rPr>
              <w:t>, a saber:</w:t>
            </w:r>
          </w:p>
          <w:p w:rsidR="003F735C" w:rsidRDefault="003F735C" w:rsidP="003F735C">
            <w:pPr>
              <w:jc w:val="both"/>
              <w:rPr>
                <w:sz w:val="20"/>
                <w:szCs w:val="20"/>
              </w:rPr>
            </w:pPr>
          </w:p>
          <w:p w:rsidR="003F735C" w:rsidRDefault="003F735C" w:rsidP="003F735C">
            <w:pPr>
              <w:jc w:val="both"/>
              <w:rPr>
                <w:b/>
                <w:sz w:val="20"/>
                <w:szCs w:val="20"/>
              </w:rPr>
            </w:pPr>
            <w:r>
              <w:rPr>
                <w:b/>
                <w:sz w:val="20"/>
                <w:szCs w:val="20"/>
              </w:rPr>
              <w:t xml:space="preserve">SABER </w:t>
            </w:r>
            <w:proofErr w:type="spellStart"/>
            <w:r>
              <w:rPr>
                <w:b/>
                <w:sz w:val="20"/>
                <w:szCs w:val="20"/>
              </w:rPr>
              <w:t>SABER</w:t>
            </w:r>
            <w:proofErr w:type="spellEnd"/>
            <w:r>
              <w:rPr>
                <w:b/>
                <w:sz w:val="20"/>
                <w:szCs w:val="20"/>
              </w:rPr>
              <w:tab/>
            </w:r>
          </w:p>
          <w:p w:rsidR="003F735C" w:rsidRDefault="003F735C" w:rsidP="003F735C">
            <w:pPr>
              <w:numPr>
                <w:ilvl w:val="0"/>
                <w:numId w:val="4"/>
              </w:numPr>
              <w:jc w:val="both"/>
              <w:rPr>
                <w:sz w:val="20"/>
                <w:szCs w:val="20"/>
              </w:rPr>
            </w:pPr>
            <w:r>
              <w:rPr>
                <w:sz w:val="20"/>
                <w:szCs w:val="20"/>
              </w:rPr>
              <w:t>Capacidad de usar las ciencias físicas para modelar la relación entre las variables de un problema en situaciones, sistemas y dispositivos</w:t>
            </w:r>
          </w:p>
          <w:p w:rsidR="003F735C" w:rsidRDefault="003F735C" w:rsidP="003F735C">
            <w:pPr>
              <w:numPr>
                <w:ilvl w:val="0"/>
                <w:numId w:val="4"/>
              </w:numPr>
              <w:jc w:val="both"/>
              <w:rPr>
                <w:sz w:val="20"/>
                <w:szCs w:val="20"/>
              </w:rPr>
            </w:pPr>
            <w:r>
              <w:rPr>
                <w:sz w:val="20"/>
                <w:szCs w:val="20"/>
              </w:rPr>
              <w:t xml:space="preserve">Capacidad de usar matemáticas para analizar y sintetizar problemas </w:t>
            </w:r>
          </w:p>
          <w:p w:rsidR="003F735C" w:rsidRDefault="003F735C" w:rsidP="003F735C">
            <w:pPr>
              <w:numPr>
                <w:ilvl w:val="0"/>
                <w:numId w:val="4"/>
              </w:numPr>
              <w:jc w:val="both"/>
              <w:rPr>
                <w:sz w:val="20"/>
                <w:szCs w:val="20"/>
              </w:rPr>
            </w:pPr>
            <w:r>
              <w:rPr>
                <w:sz w:val="20"/>
                <w:szCs w:val="20"/>
              </w:rPr>
              <w:t>Habilidad para construir modelos conceptuales</w:t>
            </w:r>
          </w:p>
          <w:p w:rsidR="003F735C" w:rsidRDefault="003F735C" w:rsidP="003F735C">
            <w:pPr>
              <w:numPr>
                <w:ilvl w:val="0"/>
                <w:numId w:val="4"/>
              </w:numPr>
              <w:jc w:val="both"/>
              <w:rPr>
                <w:sz w:val="20"/>
                <w:szCs w:val="20"/>
              </w:rPr>
            </w:pPr>
            <w:r>
              <w:rPr>
                <w:sz w:val="20"/>
                <w:szCs w:val="20"/>
              </w:rPr>
              <w:t>Habilidad para seleccionar apropiadamente materiales, técnicas y recursos según sus características y de acuerdo al problema a solucionar</w:t>
            </w:r>
          </w:p>
          <w:p w:rsidR="003F735C" w:rsidRDefault="003F735C" w:rsidP="003F735C">
            <w:pPr>
              <w:numPr>
                <w:ilvl w:val="0"/>
                <w:numId w:val="4"/>
              </w:numPr>
              <w:jc w:val="both"/>
              <w:rPr>
                <w:sz w:val="20"/>
                <w:szCs w:val="20"/>
              </w:rPr>
            </w:pPr>
            <w:r>
              <w:rPr>
                <w:sz w:val="20"/>
                <w:szCs w:val="20"/>
              </w:rPr>
              <w:t>Conocimiento de las prácticas y técnicas actuales, y de las tendencias de desarrollo de la carrera</w:t>
            </w:r>
          </w:p>
          <w:p w:rsidR="003F735C" w:rsidRDefault="003F735C" w:rsidP="003F735C">
            <w:pPr>
              <w:numPr>
                <w:ilvl w:val="0"/>
                <w:numId w:val="4"/>
              </w:numPr>
              <w:jc w:val="both"/>
              <w:rPr>
                <w:sz w:val="20"/>
                <w:szCs w:val="20"/>
              </w:rPr>
            </w:pPr>
            <w:r>
              <w:rPr>
                <w:sz w:val="20"/>
                <w:szCs w:val="20"/>
              </w:rPr>
              <w:t>Conocimiento de las herramientas actuales para análisis, simulación, visualización, síntesis y diseño y competencia  en la selección y uso de las mismas</w:t>
            </w:r>
          </w:p>
          <w:p w:rsidR="003F735C" w:rsidRPr="003F735C" w:rsidRDefault="003F735C" w:rsidP="003F735C">
            <w:pPr>
              <w:numPr>
                <w:ilvl w:val="0"/>
                <w:numId w:val="4"/>
              </w:numPr>
              <w:jc w:val="both"/>
              <w:rPr>
                <w:sz w:val="20"/>
                <w:szCs w:val="20"/>
              </w:rPr>
            </w:pPr>
            <w:r>
              <w:rPr>
                <w:sz w:val="20"/>
                <w:szCs w:val="20"/>
              </w:rPr>
              <w:t>Habilidad para identificar la validez de los resultados obtenidos de acuerdo a conceptos de ingeniería</w:t>
            </w:r>
          </w:p>
        </w:tc>
      </w:tr>
      <w:tr w:rsidR="00A56886">
        <w:trPr>
          <w:trHeight w:val="2958"/>
        </w:trPr>
        <w:tc>
          <w:tcPr>
            <w:tcW w:w="9180" w:type="dxa"/>
          </w:tcPr>
          <w:p w:rsidR="00A56886" w:rsidRDefault="00A56886">
            <w:pPr>
              <w:jc w:val="both"/>
              <w:rPr>
                <w:sz w:val="20"/>
                <w:szCs w:val="20"/>
              </w:rPr>
            </w:pPr>
          </w:p>
          <w:p w:rsidR="00A56886" w:rsidRDefault="00A56886">
            <w:pPr>
              <w:jc w:val="both"/>
              <w:rPr>
                <w:b/>
                <w:sz w:val="20"/>
                <w:szCs w:val="20"/>
              </w:rPr>
            </w:pPr>
            <w:r>
              <w:rPr>
                <w:b/>
                <w:sz w:val="20"/>
                <w:szCs w:val="20"/>
              </w:rPr>
              <w:t>SABER SER</w:t>
            </w:r>
          </w:p>
          <w:p w:rsidR="00A56886" w:rsidRDefault="00A56886">
            <w:pPr>
              <w:numPr>
                <w:ilvl w:val="0"/>
                <w:numId w:val="4"/>
              </w:numPr>
              <w:rPr>
                <w:sz w:val="20"/>
                <w:szCs w:val="20"/>
              </w:rPr>
            </w:pPr>
            <w:r>
              <w:rPr>
                <w:sz w:val="20"/>
                <w:szCs w:val="20"/>
              </w:rPr>
              <w:t>Comunicación efectiva</w:t>
            </w:r>
          </w:p>
          <w:p w:rsidR="00A56886" w:rsidRDefault="00A56886">
            <w:pPr>
              <w:numPr>
                <w:ilvl w:val="0"/>
                <w:numId w:val="4"/>
              </w:numPr>
              <w:rPr>
                <w:sz w:val="20"/>
                <w:szCs w:val="20"/>
              </w:rPr>
            </w:pPr>
            <w:r>
              <w:rPr>
                <w:sz w:val="20"/>
                <w:szCs w:val="20"/>
              </w:rPr>
              <w:t>Habilidad de manejar información</w:t>
            </w:r>
          </w:p>
          <w:p w:rsidR="00A56886" w:rsidRDefault="00A56886">
            <w:pPr>
              <w:numPr>
                <w:ilvl w:val="0"/>
                <w:numId w:val="4"/>
              </w:numPr>
              <w:rPr>
                <w:sz w:val="20"/>
                <w:szCs w:val="20"/>
              </w:rPr>
            </w:pPr>
            <w:r>
              <w:rPr>
                <w:sz w:val="20"/>
                <w:szCs w:val="20"/>
              </w:rPr>
              <w:t>Creación e innovación</w:t>
            </w:r>
          </w:p>
          <w:p w:rsidR="00A56886" w:rsidRDefault="00A56886">
            <w:pPr>
              <w:numPr>
                <w:ilvl w:val="0"/>
                <w:numId w:val="4"/>
              </w:numPr>
              <w:rPr>
                <w:sz w:val="20"/>
                <w:szCs w:val="20"/>
              </w:rPr>
            </w:pPr>
            <w:r>
              <w:rPr>
                <w:sz w:val="20"/>
                <w:szCs w:val="20"/>
              </w:rPr>
              <w:t>Responsabilidad ética</w:t>
            </w:r>
          </w:p>
          <w:p w:rsidR="00A56886" w:rsidRDefault="00A56886">
            <w:pPr>
              <w:numPr>
                <w:ilvl w:val="0"/>
                <w:numId w:val="4"/>
              </w:numPr>
              <w:rPr>
                <w:sz w:val="20"/>
                <w:szCs w:val="20"/>
              </w:rPr>
            </w:pPr>
            <w:r>
              <w:rPr>
                <w:sz w:val="20"/>
                <w:szCs w:val="20"/>
              </w:rPr>
              <w:t>Trabajo en equipo</w:t>
            </w:r>
          </w:p>
          <w:p w:rsidR="00A56886" w:rsidRDefault="00A56886">
            <w:pPr>
              <w:numPr>
                <w:ilvl w:val="0"/>
                <w:numId w:val="4"/>
              </w:numPr>
              <w:rPr>
                <w:sz w:val="20"/>
                <w:szCs w:val="20"/>
              </w:rPr>
            </w:pPr>
            <w:r>
              <w:rPr>
                <w:sz w:val="20"/>
                <w:szCs w:val="20"/>
              </w:rPr>
              <w:t>Aprendizaje a lo largo de la vida</w:t>
            </w:r>
          </w:p>
          <w:p w:rsidR="00A56886" w:rsidRDefault="00A56886">
            <w:pPr>
              <w:numPr>
                <w:ilvl w:val="0"/>
                <w:numId w:val="4"/>
              </w:numPr>
              <w:rPr>
                <w:sz w:val="20"/>
                <w:szCs w:val="20"/>
              </w:rPr>
            </w:pPr>
            <w:r>
              <w:rPr>
                <w:sz w:val="20"/>
                <w:szCs w:val="20"/>
              </w:rPr>
              <w:t>Actitud profesional</w:t>
            </w:r>
          </w:p>
          <w:p w:rsidR="00A56886" w:rsidRDefault="00A56886">
            <w:pPr>
              <w:numPr>
                <w:ilvl w:val="0"/>
                <w:numId w:val="4"/>
              </w:numPr>
              <w:rPr>
                <w:sz w:val="20"/>
                <w:szCs w:val="20"/>
              </w:rPr>
            </w:pPr>
            <w:r>
              <w:rPr>
                <w:sz w:val="20"/>
                <w:szCs w:val="20"/>
              </w:rPr>
              <w:t>Capacidad para analizar el impacto de las soluciones de ingeniería en el contexto social y global.</w:t>
            </w:r>
          </w:p>
          <w:p w:rsidR="00A56886" w:rsidRDefault="00A56886">
            <w:pPr>
              <w:numPr>
                <w:ilvl w:val="0"/>
                <w:numId w:val="4"/>
              </w:numPr>
              <w:rPr>
                <w:b/>
                <w:sz w:val="20"/>
                <w:szCs w:val="20"/>
              </w:rPr>
            </w:pPr>
            <w:r>
              <w:rPr>
                <w:sz w:val="20"/>
                <w:szCs w:val="20"/>
              </w:rPr>
              <w:t>Capacidad de establecer procesos de interacción e integración con la sociedad para contribuir a la identificación y comprensión de los problemas contemporáneos y sus alternativas de solución.</w:t>
            </w:r>
          </w:p>
        </w:tc>
      </w:tr>
    </w:tbl>
    <w:p w:rsidR="00A56886" w:rsidRDefault="00A56886">
      <w:pPr>
        <w:jc w:val="both"/>
        <w:rPr>
          <w:sz w:val="20"/>
          <w:szCs w:val="20"/>
        </w:rPr>
      </w:pPr>
    </w:p>
    <w:p w:rsidR="00A56886" w:rsidRDefault="00A56886">
      <w:pPr>
        <w:jc w:val="both"/>
        <w:rPr>
          <w:sz w:val="20"/>
          <w:szCs w:val="20"/>
        </w:rPr>
      </w:pPr>
      <w:r>
        <w:rPr>
          <w:b/>
          <w:sz w:val="20"/>
          <w:szCs w:val="20"/>
        </w:rPr>
        <w:t>JUSTIFICACIÓN</w:t>
      </w:r>
    </w:p>
    <w:tbl>
      <w:tblPr>
        <w:tblW w:w="9053" w:type="dxa"/>
        <w:tblInd w:w="-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3"/>
      </w:tblGrid>
      <w:tr w:rsidR="00A56886">
        <w:trPr>
          <w:trHeight w:val="1544"/>
        </w:trPr>
        <w:tc>
          <w:tcPr>
            <w:tcW w:w="9053" w:type="dxa"/>
          </w:tcPr>
          <w:p w:rsidR="00A56886" w:rsidRDefault="00A56886">
            <w:pPr>
              <w:jc w:val="both"/>
              <w:rPr>
                <w:sz w:val="20"/>
                <w:szCs w:val="20"/>
              </w:rPr>
            </w:pPr>
            <w:r>
              <w:rPr>
                <w:sz w:val="20"/>
                <w:szCs w:val="20"/>
              </w:rPr>
              <w:t>La termodinámica expone las leyes generales para el proceso de intercambio de energía térmica entre la materia, dicha descripción se basa en la formulación de la leyes universales de la termodinámica, las cuales en general son independientes del mecanismo de transferencia de calor o trabajo con el cual se lleva a cabo la transferencia y/o transformación de energía.</w:t>
            </w:r>
          </w:p>
          <w:p w:rsidR="00A56886" w:rsidRDefault="00A56886">
            <w:pPr>
              <w:jc w:val="both"/>
              <w:rPr>
                <w:sz w:val="20"/>
                <w:szCs w:val="20"/>
              </w:rPr>
            </w:pPr>
          </w:p>
          <w:p w:rsidR="00A56886" w:rsidRDefault="00A56886">
            <w:pPr>
              <w:jc w:val="both"/>
              <w:rPr>
                <w:sz w:val="20"/>
                <w:szCs w:val="20"/>
              </w:rPr>
            </w:pPr>
            <w:r>
              <w:rPr>
                <w:sz w:val="20"/>
                <w:szCs w:val="20"/>
              </w:rPr>
              <w:t>En el curso de transferencia de calor, el futuro ingeniero mecánico aprenderá los mecanismos con los cuales se lleva a cabo la transferencia de energía térmica: conducción, convección y radiación, y sus leyes constitutivas asociadas.</w:t>
            </w:r>
          </w:p>
          <w:p w:rsidR="00A56886" w:rsidRDefault="00A56886">
            <w:pPr>
              <w:jc w:val="both"/>
              <w:rPr>
                <w:sz w:val="20"/>
                <w:szCs w:val="20"/>
              </w:rPr>
            </w:pPr>
          </w:p>
          <w:p w:rsidR="00A56886" w:rsidRDefault="00A56886">
            <w:pPr>
              <w:jc w:val="both"/>
              <w:rPr>
                <w:sz w:val="20"/>
              </w:rPr>
            </w:pPr>
            <w:r>
              <w:rPr>
                <w:sz w:val="20"/>
                <w:szCs w:val="20"/>
              </w:rPr>
              <w:t xml:space="preserve">Con el conocimiento de dichos mecanismos, su aplicación está enfocada al </w:t>
            </w:r>
            <w:r>
              <w:rPr>
                <w:sz w:val="20"/>
              </w:rPr>
              <w:t xml:space="preserve">diseño y construcción de sistemas térmicos, tales como equipos de intercambio de calor, así como su selección, adaptación y operación en las instalaciones industriales. Lo anterior contribuye a la formación integral definida en el perfil profesional del Ingeniero Mecánico. </w:t>
            </w:r>
          </w:p>
          <w:p w:rsidR="00A56886" w:rsidRDefault="00A56886">
            <w:pPr>
              <w:jc w:val="both"/>
              <w:rPr>
                <w:sz w:val="20"/>
              </w:rPr>
            </w:pPr>
          </w:p>
          <w:p w:rsidR="00A56886" w:rsidRDefault="00A56886">
            <w:pPr>
              <w:jc w:val="both"/>
              <w:rPr>
                <w:sz w:val="20"/>
                <w:szCs w:val="20"/>
              </w:rPr>
            </w:pPr>
            <w:r>
              <w:rPr>
                <w:sz w:val="20"/>
              </w:rPr>
              <w:t>Así mismo, la modernización del país y la globalización de los servicios de ingeniería,  demanda  del Ingeniero Mecánico soluciones técnicas y tecnológicas que aseguren el desarrollo industrial del país, y su participación en proyectos de investigación</w:t>
            </w:r>
          </w:p>
          <w:p w:rsidR="00A56886" w:rsidRDefault="00A56886">
            <w:pPr>
              <w:jc w:val="both"/>
              <w:rPr>
                <w:sz w:val="20"/>
                <w:szCs w:val="20"/>
              </w:rPr>
            </w:pPr>
          </w:p>
        </w:tc>
      </w:tr>
    </w:tbl>
    <w:p w:rsidR="00671FDD" w:rsidRDefault="00671FDD">
      <w:pPr>
        <w:jc w:val="both"/>
        <w:rPr>
          <w:b/>
          <w:sz w:val="20"/>
          <w:szCs w:val="20"/>
        </w:rPr>
      </w:pPr>
    </w:p>
    <w:p w:rsidR="00671FDD" w:rsidRPr="00FA585D" w:rsidRDefault="00671FDD" w:rsidP="00671FDD">
      <w:pPr>
        <w:jc w:val="both"/>
        <w:rPr>
          <w:rFonts w:ascii="Trebuchet MS" w:hAnsi="Trebuchet MS"/>
          <w:b/>
          <w:sz w:val="16"/>
          <w:szCs w:val="16"/>
        </w:rPr>
      </w:pPr>
      <w:r>
        <w:rPr>
          <w:rFonts w:ascii="Trebuchet MS" w:hAnsi="Trebuchet MS"/>
          <w:b/>
          <w:sz w:val="16"/>
          <w:szCs w:val="16"/>
        </w:rPr>
        <w:t>ESTRATEGIA METODOLÓGICA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6"/>
      </w:tblGrid>
      <w:tr w:rsidR="00671FDD" w:rsidRPr="007656D3" w:rsidTr="00A92193">
        <w:tc>
          <w:tcPr>
            <w:tcW w:w="5000" w:type="pct"/>
          </w:tcPr>
          <w:p w:rsidR="00671FDD" w:rsidRPr="007656D3" w:rsidRDefault="00671FDD" w:rsidP="00671FDD">
            <w:pPr>
              <w:numPr>
                <w:ilvl w:val="0"/>
                <w:numId w:val="5"/>
              </w:numPr>
              <w:tabs>
                <w:tab w:val="clear" w:pos="805"/>
              </w:tabs>
              <w:ind w:left="284" w:hanging="284"/>
              <w:jc w:val="both"/>
              <w:rPr>
                <w:rFonts w:ascii="Trebuchet MS" w:hAnsi="Trebuchet MS"/>
                <w:sz w:val="16"/>
                <w:szCs w:val="16"/>
              </w:rPr>
            </w:pPr>
          </w:p>
        </w:tc>
      </w:tr>
    </w:tbl>
    <w:p w:rsidR="00671FDD" w:rsidRDefault="00671FDD">
      <w:pPr>
        <w:jc w:val="both"/>
        <w:rPr>
          <w:b/>
          <w:sz w:val="20"/>
          <w:szCs w:val="20"/>
        </w:rPr>
      </w:pPr>
    </w:p>
    <w:p w:rsidR="00A56886" w:rsidRDefault="00A56886">
      <w:pPr>
        <w:jc w:val="both"/>
        <w:rPr>
          <w:b/>
          <w:sz w:val="20"/>
          <w:szCs w:val="20"/>
        </w:rPr>
      </w:pPr>
      <w:r>
        <w:rPr>
          <w:b/>
          <w:sz w:val="20"/>
          <w:szCs w:val="20"/>
        </w:rPr>
        <w:t>CONTENIDO PROGRAMÁTICO</w:t>
      </w:r>
    </w:p>
    <w:p w:rsidR="00A56886" w:rsidRDefault="00A56886">
      <w:pPr>
        <w:jc w:val="both"/>
        <w:rPr>
          <w:b/>
          <w:sz w:val="20"/>
          <w:szCs w:val="20"/>
        </w:rPr>
      </w:pPr>
    </w:p>
    <w:tbl>
      <w:tblPr>
        <w:tblW w:w="8900" w:type="dxa"/>
        <w:tblInd w:w="51" w:type="dxa"/>
        <w:tblCellMar>
          <w:left w:w="70" w:type="dxa"/>
          <w:right w:w="70" w:type="dxa"/>
        </w:tblCellMar>
        <w:tblLook w:val="0000" w:firstRow="0" w:lastRow="0" w:firstColumn="0" w:lastColumn="0" w:noHBand="0" w:noVBand="0"/>
      </w:tblPr>
      <w:tblGrid>
        <w:gridCol w:w="763"/>
        <w:gridCol w:w="2695"/>
        <w:gridCol w:w="473"/>
        <w:gridCol w:w="457"/>
        <w:gridCol w:w="691"/>
        <w:gridCol w:w="2180"/>
        <w:gridCol w:w="1641"/>
      </w:tblGrid>
      <w:tr w:rsidR="0030425D" w:rsidTr="0030425D">
        <w:trPr>
          <w:trHeight w:val="270"/>
        </w:trPr>
        <w:tc>
          <w:tcPr>
            <w:tcW w:w="763"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30425D" w:rsidRDefault="0030425D">
            <w:pPr>
              <w:jc w:val="center"/>
              <w:rPr>
                <w:b/>
                <w:bCs/>
                <w:sz w:val="20"/>
                <w:szCs w:val="20"/>
              </w:rPr>
            </w:pPr>
            <w:r>
              <w:rPr>
                <w:b/>
                <w:bCs/>
                <w:sz w:val="20"/>
                <w:szCs w:val="20"/>
              </w:rPr>
              <w:t>SEM No.</w:t>
            </w:r>
          </w:p>
        </w:tc>
        <w:tc>
          <w:tcPr>
            <w:tcW w:w="2695"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30425D" w:rsidRDefault="0030425D">
            <w:pPr>
              <w:jc w:val="center"/>
              <w:rPr>
                <w:b/>
                <w:bCs/>
                <w:sz w:val="20"/>
                <w:szCs w:val="20"/>
              </w:rPr>
            </w:pPr>
            <w:r>
              <w:rPr>
                <w:b/>
                <w:bCs/>
                <w:sz w:val="20"/>
                <w:szCs w:val="20"/>
              </w:rPr>
              <w:t>TEMA</w:t>
            </w:r>
          </w:p>
        </w:tc>
        <w:tc>
          <w:tcPr>
            <w:tcW w:w="1621" w:type="dxa"/>
            <w:gridSpan w:val="3"/>
            <w:tcBorders>
              <w:top w:val="single" w:sz="8" w:space="0" w:color="auto"/>
              <w:left w:val="nil"/>
              <w:bottom w:val="single" w:sz="8" w:space="0" w:color="auto"/>
              <w:right w:val="single" w:sz="8" w:space="0" w:color="000000"/>
            </w:tcBorders>
            <w:shd w:val="clear" w:color="auto" w:fill="auto"/>
            <w:vAlign w:val="center"/>
          </w:tcPr>
          <w:p w:rsidR="0030425D" w:rsidRDefault="0030425D">
            <w:pPr>
              <w:jc w:val="center"/>
              <w:rPr>
                <w:b/>
                <w:bCs/>
                <w:sz w:val="20"/>
                <w:szCs w:val="20"/>
              </w:rPr>
            </w:pPr>
            <w:r>
              <w:rPr>
                <w:b/>
                <w:bCs/>
                <w:sz w:val="20"/>
                <w:szCs w:val="20"/>
              </w:rPr>
              <w:t>TIEMPO</w:t>
            </w:r>
          </w:p>
        </w:tc>
        <w:tc>
          <w:tcPr>
            <w:tcW w:w="218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30425D" w:rsidRDefault="0030425D">
            <w:pPr>
              <w:jc w:val="center"/>
              <w:rPr>
                <w:b/>
                <w:bCs/>
                <w:sz w:val="20"/>
                <w:szCs w:val="20"/>
              </w:rPr>
            </w:pPr>
            <w:r>
              <w:rPr>
                <w:b/>
                <w:bCs/>
                <w:sz w:val="20"/>
                <w:szCs w:val="20"/>
              </w:rPr>
              <w:t>METODOLOGÍA Y RECURSOS</w:t>
            </w:r>
          </w:p>
        </w:tc>
        <w:tc>
          <w:tcPr>
            <w:tcW w:w="1641"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30425D" w:rsidRDefault="0030425D">
            <w:pPr>
              <w:jc w:val="center"/>
              <w:rPr>
                <w:b/>
                <w:bCs/>
                <w:sz w:val="20"/>
                <w:szCs w:val="20"/>
              </w:rPr>
            </w:pPr>
            <w:r>
              <w:rPr>
                <w:b/>
                <w:bCs/>
                <w:sz w:val="20"/>
                <w:szCs w:val="20"/>
              </w:rPr>
              <w:t>BIBLIOGRAFÍA</w:t>
            </w:r>
          </w:p>
        </w:tc>
      </w:tr>
      <w:tr w:rsidR="0030425D" w:rsidTr="0030425D">
        <w:trPr>
          <w:trHeight w:val="270"/>
        </w:trPr>
        <w:tc>
          <w:tcPr>
            <w:tcW w:w="763" w:type="dxa"/>
            <w:vMerge/>
            <w:tcBorders>
              <w:top w:val="single" w:sz="8" w:space="0" w:color="auto"/>
              <w:left w:val="single" w:sz="8" w:space="0" w:color="auto"/>
              <w:bottom w:val="single" w:sz="8" w:space="0" w:color="000000"/>
              <w:right w:val="single" w:sz="8" w:space="0" w:color="auto"/>
            </w:tcBorders>
            <w:vAlign w:val="center"/>
          </w:tcPr>
          <w:p w:rsidR="0030425D" w:rsidRDefault="0030425D">
            <w:pPr>
              <w:rPr>
                <w:b/>
                <w:bCs/>
                <w:sz w:val="20"/>
                <w:szCs w:val="20"/>
              </w:rPr>
            </w:pPr>
          </w:p>
        </w:tc>
        <w:tc>
          <w:tcPr>
            <w:tcW w:w="2695" w:type="dxa"/>
            <w:vMerge/>
            <w:tcBorders>
              <w:top w:val="single" w:sz="8" w:space="0" w:color="auto"/>
              <w:left w:val="single" w:sz="8" w:space="0" w:color="auto"/>
              <w:bottom w:val="single" w:sz="8" w:space="0" w:color="000000"/>
              <w:right w:val="single" w:sz="8" w:space="0" w:color="auto"/>
            </w:tcBorders>
            <w:vAlign w:val="center"/>
          </w:tcPr>
          <w:p w:rsidR="0030425D" w:rsidRDefault="0030425D">
            <w:pPr>
              <w:rPr>
                <w:b/>
                <w:bCs/>
                <w:sz w:val="20"/>
                <w:szCs w:val="20"/>
              </w:rPr>
            </w:pPr>
          </w:p>
        </w:tc>
        <w:tc>
          <w:tcPr>
            <w:tcW w:w="930" w:type="dxa"/>
            <w:gridSpan w:val="2"/>
            <w:tcBorders>
              <w:top w:val="single" w:sz="8" w:space="0" w:color="auto"/>
              <w:left w:val="nil"/>
              <w:bottom w:val="single" w:sz="8" w:space="0" w:color="auto"/>
              <w:right w:val="single" w:sz="8" w:space="0" w:color="000000"/>
            </w:tcBorders>
            <w:shd w:val="clear" w:color="auto" w:fill="auto"/>
            <w:vAlign w:val="center"/>
          </w:tcPr>
          <w:p w:rsidR="0030425D" w:rsidRDefault="0030425D">
            <w:pPr>
              <w:jc w:val="center"/>
              <w:rPr>
                <w:b/>
                <w:bCs/>
                <w:sz w:val="18"/>
                <w:szCs w:val="18"/>
              </w:rPr>
            </w:pPr>
            <w:r>
              <w:rPr>
                <w:b/>
                <w:bCs/>
                <w:sz w:val="18"/>
                <w:szCs w:val="18"/>
              </w:rPr>
              <w:t>Presencial</w:t>
            </w:r>
          </w:p>
        </w:tc>
        <w:tc>
          <w:tcPr>
            <w:tcW w:w="691" w:type="dxa"/>
            <w:vMerge w:val="restart"/>
            <w:tcBorders>
              <w:top w:val="nil"/>
              <w:left w:val="single" w:sz="8" w:space="0" w:color="auto"/>
              <w:bottom w:val="single" w:sz="8" w:space="0" w:color="000000"/>
              <w:right w:val="single" w:sz="8" w:space="0" w:color="auto"/>
            </w:tcBorders>
            <w:shd w:val="clear" w:color="auto" w:fill="auto"/>
            <w:vAlign w:val="center"/>
          </w:tcPr>
          <w:p w:rsidR="0030425D" w:rsidRDefault="0030425D">
            <w:pPr>
              <w:jc w:val="center"/>
              <w:rPr>
                <w:b/>
                <w:bCs/>
                <w:sz w:val="20"/>
                <w:szCs w:val="20"/>
              </w:rPr>
            </w:pPr>
            <w:proofErr w:type="spellStart"/>
            <w:r>
              <w:rPr>
                <w:b/>
                <w:bCs/>
                <w:sz w:val="20"/>
                <w:szCs w:val="20"/>
              </w:rPr>
              <w:t>Indep</w:t>
            </w:r>
            <w:proofErr w:type="spellEnd"/>
            <w:r>
              <w:rPr>
                <w:b/>
                <w:bCs/>
                <w:sz w:val="20"/>
                <w:szCs w:val="20"/>
              </w:rPr>
              <w:t>.</w:t>
            </w:r>
          </w:p>
        </w:tc>
        <w:tc>
          <w:tcPr>
            <w:tcW w:w="2180" w:type="dxa"/>
            <w:vMerge/>
            <w:tcBorders>
              <w:top w:val="single" w:sz="8" w:space="0" w:color="auto"/>
              <w:left w:val="single" w:sz="8" w:space="0" w:color="auto"/>
              <w:bottom w:val="single" w:sz="8" w:space="0" w:color="000000"/>
              <w:right w:val="single" w:sz="8" w:space="0" w:color="auto"/>
            </w:tcBorders>
            <w:vAlign w:val="center"/>
          </w:tcPr>
          <w:p w:rsidR="0030425D" w:rsidRDefault="0030425D">
            <w:pPr>
              <w:rPr>
                <w:b/>
                <w:bCs/>
                <w:sz w:val="20"/>
                <w:szCs w:val="20"/>
              </w:rPr>
            </w:pPr>
          </w:p>
        </w:tc>
        <w:tc>
          <w:tcPr>
            <w:tcW w:w="1641" w:type="dxa"/>
            <w:vMerge/>
            <w:tcBorders>
              <w:top w:val="single" w:sz="8" w:space="0" w:color="auto"/>
              <w:left w:val="single" w:sz="8" w:space="0" w:color="auto"/>
              <w:bottom w:val="single" w:sz="8" w:space="0" w:color="000000"/>
              <w:right w:val="single" w:sz="8" w:space="0" w:color="auto"/>
            </w:tcBorders>
            <w:vAlign w:val="center"/>
          </w:tcPr>
          <w:p w:rsidR="0030425D" w:rsidRDefault="0030425D">
            <w:pPr>
              <w:rPr>
                <w:b/>
                <w:bCs/>
                <w:sz w:val="20"/>
                <w:szCs w:val="20"/>
              </w:rPr>
            </w:pPr>
          </w:p>
        </w:tc>
      </w:tr>
      <w:tr w:rsidR="0030425D" w:rsidTr="0030425D">
        <w:trPr>
          <w:trHeight w:val="270"/>
        </w:trPr>
        <w:tc>
          <w:tcPr>
            <w:tcW w:w="763" w:type="dxa"/>
            <w:vMerge/>
            <w:tcBorders>
              <w:top w:val="single" w:sz="8" w:space="0" w:color="auto"/>
              <w:left w:val="single" w:sz="8" w:space="0" w:color="auto"/>
              <w:bottom w:val="single" w:sz="8" w:space="0" w:color="000000"/>
              <w:right w:val="single" w:sz="8" w:space="0" w:color="auto"/>
            </w:tcBorders>
            <w:vAlign w:val="center"/>
          </w:tcPr>
          <w:p w:rsidR="0030425D" w:rsidRDefault="0030425D">
            <w:pPr>
              <w:rPr>
                <w:b/>
                <w:bCs/>
                <w:sz w:val="20"/>
                <w:szCs w:val="20"/>
              </w:rPr>
            </w:pPr>
          </w:p>
        </w:tc>
        <w:tc>
          <w:tcPr>
            <w:tcW w:w="2695" w:type="dxa"/>
            <w:vMerge/>
            <w:tcBorders>
              <w:top w:val="single" w:sz="8" w:space="0" w:color="auto"/>
              <w:left w:val="single" w:sz="8" w:space="0" w:color="auto"/>
              <w:bottom w:val="single" w:sz="8" w:space="0" w:color="000000"/>
              <w:right w:val="single" w:sz="8" w:space="0" w:color="auto"/>
            </w:tcBorders>
            <w:vAlign w:val="center"/>
          </w:tcPr>
          <w:p w:rsidR="0030425D" w:rsidRDefault="0030425D">
            <w:pPr>
              <w:rPr>
                <w:b/>
                <w:bCs/>
                <w:sz w:val="20"/>
                <w:szCs w:val="20"/>
              </w:rPr>
            </w:pPr>
          </w:p>
        </w:tc>
        <w:tc>
          <w:tcPr>
            <w:tcW w:w="473" w:type="dxa"/>
            <w:tcBorders>
              <w:top w:val="nil"/>
              <w:left w:val="nil"/>
              <w:bottom w:val="single" w:sz="8" w:space="0" w:color="auto"/>
              <w:right w:val="single" w:sz="8" w:space="0" w:color="auto"/>
            </w:tcBorders>
            <w:shd w:val="clear" w:color="auto" w:fill="auto"/>
            <w:vAlign w:val="center"/>
          </w:tcPr>
          <w:p w:rsidR="0030425D" w:rsidRDefault="0030425D">
            <w:pPr>
              <w:jc w:val="center"/>
              <w:rPr>
                <w:b/>
                <w:bCs/>
                <w:sz w:val="20"/>
                <w:szCs w:val="20"/>
              </w:rPr>
            </w:pPr>
            <w:r>
              <w:rPr>
                <w:b/>
                <w:bCs/>
                <w:sz w:val="20"/>
                <w:szCs w:val="20"/>
              </w:rPr>
              <w:t>T</w:t>
            </w:r>
          </w:p>
        </w:tc>
        <w:tc>
          <w:tcPr>
            <w:tcW w:w="457" w:type="dxa"/>
            <w:tcBorders>
              <w:top w:val="nil"/>
              <w:left w:val="nil"/>
              <w:bottom w:val="single" w:sz="8" w:space="0" w:color="auto"/>
              <w:right w:val="single" w:sz="8" w:space="0" w:color="auto"/>
            </w:tcBorders>
            <w:shd w:val="clear" w:color="auto" w:fill="auto"/>
            <w:vAlign w:val="center"/>
          </w:tcPr>
          <w:p w:rsidR="0030425D" w:rsidRDefault="0030425D">
            <w:pPr>
              <w:jc w:val="center"/>
              <w:rPr>
                <w:b/>
                <w:bCs/>
                <w:sz w:val="20"/>
                <w:szCs w:val="20"/>
              </w:rPr>
            </w:pPr>
            <w:r>
              <w:rPr>
                <w:b/>
                <w:bCs/>
                <w:sz w:val="20"/>
                <w:szCs w:val="20"/>
              </w:rPr>
              <w:t>P</w:t>
            </w:r>
          </w:p>
        </w:tc>
        <w:tc>
          <w:tcPr>
            <w:tcW w:w="691" w:type="dxa"/>
            <w:vMerge/>
            <w:tcBorders>
              <w:top w:val="nil"/>
              <w:left w:val="single" w:sz="8" w:space="0" w:color="auto"/>
              <w:bottom w:val="single" w:sz="8" w:space="0" w:color="000000"/>
              <w:right w:val="single" w:sz="8" w:space="0" w:color="auto"/>
            </w:tcBorders>
            <w:vAlign w:val="center"/>
          </w:tcPr>
          <w:p w:rsidR="0030425D" w:rsidRDefault="0030425D">
            <w:pPr>
              <w:rPr>
                <w:b/>
                <w:bCs/>
                <w:sz w:val="20"/>
                <w:szCs w:val="20"/>
              </w:rPr>
            </w:pPr>
          </w:p>
        </w:tc>
        <w:tc>
          <w:tcPr>
            <w:tcW w:w="2180" w:type="dxa"/>
            <w:vMerge/>
            <w:tcBorders>
              <w:top w:val="single" w:sz="8" w:space="0" w:color="auto"/>
              <w:left w:val="single" w:sz="8" w:space="0" w:color="auto"/>
              <w:bottom w:val="single" w:sz="8" w:space="0" w:color="000000"/>
              <w:right w:val="single" w:sz="8" w:space="0" w:color="auto"/>
            </w:tcBorders>
            <w:vAlign w:val="center"/>
          </w:tcPr>
          <w:p w:rsidR="0030425D" w:rsidRDefault="0030425D">
            <w:pPr>
              <w:rPr>
                <w:b/>
                <w:bCs/>
                <w:sz w:val="20"/>
                <w:szCs w:val="20"/>
              </w:rPr>
            </w:pPr>
          </w:p>
        </w:tc>
        <w:tc>
          <w:tcPr>
            <w:tcW w:w="1641" w:type="dxa"/>
            <w:vMerge/>
            <w:tcBorders>
              <w:top w:val="single" w:sz="8" w:space="0" w:color="auto"/>
              <w:left w:val="single" w:sz="8" w:space="0" w:color="auto"/>
              <w:bottom w:val="single" w:sz="8" w:space="0" w:color="000000"/>
              <w:right w:val="single" w:sz="8" w:space="0" w:color="auto"/>
            </w:tcBorders>
            <w:vAlign w:val="center"/>
          </w:tcPr>
          <w:p w:rsidR="0030425D" w:rsidRDefault="0030425D">
            <w:pPr>
              <w:rPr>
                <w:b/>
                <w:bCs/>
                <w:sz w:val="20"/>
                <w:szCs w:val="20"/>
              </w:rPr>
            </w:pPr>
          </w:p>
        </w:tc>
      </w:tr>
      <w:tr w:rsidR="0030425D" w:rsidTr="0030425D">
        <w:trPr>
          <w:trHeight w:val="525"/>
        </w:trPr>
        <w:tc>
          <w:tcPr>
            <w:tcW w:w="763" w:type="dxa"/>
            <w:tcBorders>
              <w:top w:val="nil"/>
              <w:left w:val="single" w:sz="8" w:space="0" w:color="auto"/>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1</w:t>
            </w:r>
          </w:p>
        </w:tc>
        <w:tc>
          <w:tcPr>
            <w:tcW w:w="2695"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 xml:space="preserve">Balance de energía y mecanismos  de transferencia de calor. </w:t>
            </w:r>
          </w:p>
        </w:tc>
        <w:tc>
          <w:tcPr>
            <w:tcW w:w="473"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6</w:t>
            </w:r>
          </w:p>
        </w:tc>
        <w:tc>
          <w:tcPr>
            <w:tcW w:w="457"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 </w:t>
            </w:r>
          </w:p>
        </w:tc>
        <w:tc>
          <w:tcPr>
            <w:tcW w:w="691" w:type="dxa"/>
            <w:tcBorders>
              <w:top w:val="nil"/>
              <w:left w:val="nil"/>
              <w:bottom w:val="single" w:sz="8" w:space="0" w:color="auto"/>
              <w:right w:val="single" w:sz="8" w:space="0" w:color="auto"/>
            </w:tcBorders>
            <w:shd w:val="clear" w:color="auto" w:fill="auto"/>
            <w:vAlign w:val="center"/>
          </w:tcPr>
          <w:p w:rsidR="0030425D" w:rsidRDefault="00AC56AD">
            <w:pPr>
              <w:jc w:val="center"/>
              <w:rPr>
                <w:sz w:val="20"/>
                <w:szCs w:val="20"/>
              </w:rPr>
            </w:pPr>
            <w:r>
              <w:rPr>
                <w:sz w:val="20"/>
                <w:szCs w:val="20"/>
              </w:rPr>
              <w:t>2</w:t>
            </w:r>
          </w:p>
        </w:tc>
        <w:tc>
          <w:tcPr>
            <w:tcW w:w="2180"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Cátedra, talleres, lecturas e investigación en Internet.</w:t>
            </w:r>
          </w:p>
        </w:tc>
        <w:tc>
          <w:tcPr>
            <w:tcW w:w="1641"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Ref. 1, 2, 3, 4</w:t>
            </w:r>
          </w:p>
        </w:tc>
      </w:tr>
      <w:tr w:rsidR="0030425D" w:rsidTr="0030425D">
        <w:trPr>
          <w:trHeight w:val="1290"/>
        </w:trPr>
        <w:tc>
          <w:tcPr>
            <w:tcW w:w="763" w:type="dxa"/>
            <w:tcBorders>
              <w:top w:val="nil"/>
              <w:left w:val="single" w:sz="8" w:space="0" w:color="auto"/>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2</w:t>
            </w:r>
          </w:p>
        </w:tc>
        <w:tc>
          <w:tcPr>
            <w:tcW w:w="2695"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Conducción régimen estacionario, paredes y resistencias térmicas.  Práctica de laboratorio: determinación de la conductividad térmica de un metal</w:t>
            </w:r>
          </w:p>
        </w:tc>
        <w:tc>
          <w:tcPr>
            <w:tcW w:w="473"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6</w:t>
            </w:r>
          </w:p>
        </w:tc>
        <w:tc>
          <w:tcPr>
            <w:tcW w:w="457"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 </w:t>
            </w:r>
          </w:p>
        </w:tc>
        <w:tc>
          <w:tcPr>
            <w:tcW w:w="691" w:type="dxa"/>
            <w:tcBorders>
              <w:top w:val="nil"/>
              <w:left w:val="nil"/>
              <w:bottom w:val="single" w:sz="8" w:space="0" w:color="auto"/>
              <w:right w:val="single" w:sz="8" w:space="0" w:color="auto"/>
            </w:tcBorders>
            <w:shd w:val="clear" w:color="auto" w:fill="auto"/>
            <w:vAlign w:val="center"/>
          </w:tcPr>
          <w:p w:rsidR="0030425D" w:rsidRDefault="00AC56AD">
            <w:pPr>
              <w:jc w:val="center"/>
              <w:rPr>
                <w:sz w:val="20"/>
                <w:szCs w:val="20"/>
              </w:rPr>
            </w:pPr>
            <w:r>
              <w:rPr>
                <w:sz w:val="20"/>
                <w:szCs w:val="20"/>
              </w:rPr>
              <w:t>4</w:t>
            </w:r>
          </w:p>
        </w:tc>
        <w:tc>
          <w:tcPr>
            <w:tcW w:w="2180"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Cátedra, talleres y Laboratorio.</w:t>
            </w:r>
          </w:p>
        </w:tc>
        <w:tc>
          <w:tcPr>
            <w:tcW w:w="1641"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Ref. 1, 2, 3, 4</w:t>
            </w:r>
          </w:p>
        </w:tc>
      </w:tr>
      <w:tr w:rsidR="0030425D" w:rsidTr="0030425D">
        <w:trPr>
          <w:trHeight w:val="525"/>
        </w:trPr>
        <w:tc>
          <w:tcPr>
            <w:tcW w:w="763" w:type="dxa"/>
            <w:tcBorders>
              <w:top w:val="nil"/>
              <w:left w:val="single" w:sz="8" w:space="0" w:color="auto"/>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3</w:t>
            </w:r>
          </w:p>
        </w:tc>
        <w:tc>
          <w:tcPr>
            <w:tcW w:w="2695"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Radiación  térmica. Aplicaciones y cálculos.</w:t>
            </w:r>
          </w:p>
        </w:tc>
        <w:tc>
          <w:tcPr>
            <w:tcW w:w="473"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6</w:t>
            </w:r>
          </w:p>
        </w:tc>
        <w:tc>
          <w:tcPr>
            <w:tcW w:w="457"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 </w:t>
            </w:r>
          </w:p>
        </w:tc>
        <w:tc>
          <w:tcPr>
            <w:tcW w:w="691"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2</w:t>
            </w:r>
          </w:p>
        </w:tc>
        <w:tc>
          <w:tcPr>
            <w:tcW w:w="2180"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Cátedra, talleres, lecturas e investigación en Internet.</w:t>
            </w:r>
          </w:p>
        </w:tc>
        <w:tc>
          <w:tcPr>
            <w:tcW w:w="1641"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Ref. 1, 2, 3, 4</w:t>
            </w:r>
          </w:p>
        </w:tc>
      </w:tr>
      <w:tr w:rsidR="0030425D" w:rsidTr="0030425D">
        <w:trPr>
          <w:trHeight w:val="780"/>
        </w:trPr>
        <w:tc>
          <w:tcPr>
            <w:tcW w:w="763" w:type="dxa"/>
            <w:tcBorders>
              <w:top w:val="nil"/>
              <w:left w:val="single" w:sz="8" w:space="0" w:color="auto"/>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4</w:t>
            </w:r>
          </w:p>
        </w:tc>
        <w:tc>
          <w:tcPr>
            <w:tcW w:w="2695"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Conducción régimen transitorio.  Práctica de laboratorio: dilatación térmica de un metal.</w:t>
            </w:r>
          </w:p>
        </w:tc>
        <w:tc>
          <w:tcPr>
            <w:tcW w:w="473"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6</w:t>
            </w:r>
          </w:p>
        </w:tc>
        <w:tc>
          <w:tcPr>
            <w:tcW w:w="457"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 </w:t>
            </w:r>
          </w:p>
        </w:tc>
        <w:tc>
          <w:tcPr>
            <w:tcW w:w="691" w:type="dxa"/>
            <w:tcBorders>
              <w:top w:val="nil"/>
              <w:left w:val="nil"/>
              <w:bottom w:val="single" w:sz="8" w:space="0" w:color="auto"/>
              <w:right w:val="single" w:sz="8" w:space="0" w:color="auto"/>
            </w:tcBorders>
            <w:shd w:val="clear" w:color="auto" w:fill="auto"/>
            <w:vAlign w:val="center"/>
          </w:tcPr>
          <w:p w:rsidR="0030425D" w:rsidRDefault="00AC56AD">
            <w:pPr>
              <w:jc w:val="center"/>
              <w:rPr>
                <w:sz w:val="20"/>
                <w:szCs w:val="20"/>
              </w:rPr>
            </w:pPr>
            <w:r>
              <w:rPr>
                <w:sz w:val="20"/>
                <w:szCs w:val="20"/>
              </w:rPr>
              <w:t>4</w:t>
            </w:r>
          </w:p>
        </w:tc>
        <w:tc>
          <w:tcPr>
            <w:tcW w:w="2180"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Cátedra, talleres y Laboratorio.</w:t>
            </w:r>
          </w:p>
        </w:tc>
        <w:tc>
          <w:tcPr>
            <w:tcW w:w="1641"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Ref. 1, 2, 3, 4</w:t>
            </w:r>
          </w:p>
        </w:tc>
      </w:tr>
      <w:tr w:rsidR="0030425D" w:rsidTr="0030425D">
        <w:trPr>
          <w:trHeight w:val="525"/>
        </w:trPr>
        <w:tc>
          <w:tcPr>
            <w:tcW w:w="763" w:type="dxa"/>
            <w:tcBorders>
              <w:top w:val="nil"/>
              <w:left w:val="single" w:sz="8" w:space="0" w:color="auto"/>
              <w:bottom w:val="single" w:sz="8" w:space="0" w:color="auto"/>
              <w:right w:val="single" w:sz="8" w:space="0" w:color="auto"/>
            </w:tcBorders>
            <w:shd w:val="clear" w:color="auto" w:fill="auto"/>
            <w:vAlign w:val="center"/>
          </w:tcPr>
          <w:p w:rsidR="0030425D" w:rsidRDefault="004F4093">
            <w:pPr>
              <w:jc w:val="center"/>
              <w:rPr>
                <w:sz w:val="20"/>
                <w:szCs w:val="20"/>
              </w:rPr>
            </w:pPr>
            <w:r>
              <w:rPr>
                <w:sz w:val="20"/>
                <w:szCs w:val="20"/>
              </w:rPr>
              <w:t>5</w:t>
            </w:r>
          </w:p>
        </w:tc>
        <w:tc>
          <w:tcPr>
            <w:tcW w:w="2695"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Generación interna de calor</w:t>
            </w:r>
          </w:p>
        </w:tc>
        <w:tc>
          <w:tcPr>
            <w:tcW w:w="473"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6</w:t>
            </w:r>
          </w:p>
        </w:tc>
        <w:tc>
          <w:tcPr>
            <w:tcW w:w="457"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 </w:t>
            </w:r>
          </w:p>
        </w:tc>
        <w:tc>
          <w:tcPr>
            <w:tcW w:w="691" w:type="dxa"/>
            <w:tcBorders>
              <w:top w:val="nil"/>
              <w:left w:val="nil"/>
              <w:bottom w:val="single" w:sz="8" w:space="0" w:color="auto"/>
              <w:right w:val="single" w:sz="8" w:space="0" w:color="auto"/>
            </w:tcBorders>
            <w:shd w:val="clear" w:color="auto" w:fill="auto"/>
            <w:vAlign w:val="center"/>
          </w:tcPr>
          <w:p w:rsidR="0030425D" w:rsidRDefault="00AC56AD">
            <w:pPr>
              <w:jc w:val="center"/>
              <w:rPr>
                <w:sz w:val="20"/>
                <w:szCs w:val="20"/>
              </w:rPr>
            </w:pPr>
            <w:r>
              <w:rPr>
                <w:sz w:val="20"/>
                <w:szCs w:val="20"/>
              </w:rPr>
              <w:t>4</w:t>
            </w:r>
          </w:p>
        </w:tc>
        <w:tc>
          <w:tcPr>
            <w:tcW w:w="2180"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Cátedra, talleres, lecturas e investigación en Internet.</w:t>
            </w:r>
          </w:p>
        </w:tc>
        <w:tc>
          <w:tcPr>
            <w:tcW w:w="1641"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Ref. 1, 2, 3, 4</w:t>
            </w:r>
          </w:p>
        </w:tc>
      </w:tr>
      <w:tr w:rsidR="0030425D" w:rsidTr="0030425D">
        <w:trPr>
          <w:trHeight w:val="525"/>
        </w:trPr>
        <w:tc>
          <w:tcPr>
            <w:tcW w:w="763" w:type="dxa"/>
            <w:tcBorders>
              <w:top w:val="nil"/>
              <w:left w:val="single" w:sz="8" w:space="0" w:color="auto"/>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lastRenderedPageBreak/>
              <w:t>6</w:t>
            </w:r>
          </w:p>
        </w:tc>
        <w:tc>
          <w:tcPr>
            <w:tcW w:w="2695"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Conducción y convección simultáneas. Superficies  extendidas.</w:t>
            </w:r>
          </w:p>
        </w:tc>
        <w:tc>
          <w:tcPr>
            <w:tcW w:w="473"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4</w:t>
            </w:r>
          </w:p>
        </w:tc>
        <w:tc>
          <w:tcPr>
            <w:tcW w:w="457"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2</w:t>
            </w:r>
          </w:p>
        </w:tc>
        <w:tc>
          <w:tcPr>
            <w:tcW w:w="691" w:type="dxa"/>
            <w:tcBorders>
              <w:top w:val="nil"/>
              <w:left w:val="nil"/>
              <w:bottom w:val="single" w:sz="8" w:space="0" w:color="auto"/>
              <w:right w:val="single" w:sz="8" w:space="0" w:color="auto"/>
            </w:tcBorders>
            <w:shd w:val="clear" w:color="auto" w:fill="auto"/>
            <w:vAlign w:val="center"/>
          </w:tcPr>
          <w:p w:rsidR="0030425D" w:rsidRDefault="00AC56AD">
            <w:pPr>
              <w:jc w:val="center"/>
              <w:rPr>
                <w:sz w:val="20"/>
                <w:szCs w:val="20"/>
              </w:rPr>
            </w:pPr>
            <w:r>
              <w:rPr>
                <w:sz w:val="20"/>
                <w:szCs w:val="20"/>
              </w:rPr>
              <w:t>4</w:t>
            </w:r>
          </w:p>
        </w:tc>
        <w:tc>
          <w:tcPr>
            <w:tcW w:w="2180"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Cátedra, talleres, lecturas e investigación en Internet.</w:t>
            </w:r>
          </w:p>
        </w:tc>
        <w:tc>
          <w:tcPr>
            <w:tcW w:w="1641"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Ref. 1, 2, 3, 4</w:t>
            </w:r>
          </w:p>
        </w:tc>
      </w:tr>
      <w:tr w:rsidR="0030425D" w:rsidTr="0030425D">
        <w:trPr>
          <w:trHeight w:val="1290"/>
        </w:trPr>
        <w:tc>
          <w:tcPr>
            <w:tcW w:w="763" w:type="dxa"/>
            <w:tcBorders>
              <w:top w:val="nil"/>
              <w:left w:val="single" w:sz="8" w:space="0" w:color="auto"/>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7</w:t>
            </w:r>
          </w:p>
        </w:tc>
        <w:tc>
          <w:tcPr>
            <w:tcW w:w="2695"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Naturaleza de la convección. Métodos para la determinación de coeficientes de transferencia.  Práctica de laboratorio: convección forzada con flujo interno a través de tubos.</w:t>
            </w:r>
          </w:p>
        </w:tc>
        <w:tc>
          <w:tcPr>
            <w:tcW w:w="473" w:type="dxa"/>
            <w:tcBorders>
              <w:top w:val="nil"/>
              <w:left w:val="nil"/>
              <w:bottom w:val="single" w:sz="8" w:space="0" w:color="auto"/>
              <w:right w:val="single" w:sz="8" w:space="0" w:color="auto"/>
            </w:tcBorders>
            <w:shd w:val="clear" w:color="auto" w:fill="auto"/>
            <w:vAlign w:val="center"/>
          </w:tcPr>
          <w:p w:rsidR="0030425D" w:rsidRDefault="00AC56AD">
            <w:pPr>
              <w:jc w:val="center"/>
              <w:rPr>
                <w:sz w:val="20"/>
                <w:szCs w:val="20"/>
              </w:rPr>
            </w:pPr>
            <w:r>
              <w:rPr>
                <w:sz w:val="20"/>
                <w:szCs w:val="20"/>
              </w:rPr>
              <w:t>4</w:t>
            </w:r>
          </w:p>
        </w:tc>
        <w:tc>
          <w:tcPr>
            <w:tcW w:w="457" w:type="dxa"/>
            <w:tcBorders>
              <w:top w:val="nil"/>
              <w:left w:val="nil"/>
              <w:bottom w:val="single" w:sz="8" w:space="0" w:color="auto"/>
              <w:right w:val="single" w:sz="8" w:space="0" w:color="auto"/>
            </w:tcBorders>
            <w:shd w:val="clear" w:color="auto" w:fill="auto"/>
            <w:vAlign w:val="center"/>
          </w:tcPr>
          <w:p w:rsidR="0030425D" w:rsidRDefault="00AC56AD">
            <w:pPr>
              <w:jc w:val="center"/>
              <w:rPr>
                <w:sz w:val="20"/>
                <w:szCs w:val="20"/>
              </w:rPr>
            </w:pPr>
            <w:r>
              <w:rPr>
                <w:sz w:val="20"/>
                <w:szCs w:val="20"/>
              </w:rPr>
              <w:t>2</w:t>
            </w:r>
            <w:r w:rsidR="0030425D">
              <w:rPr>
                <w:sz w:val="20"/>
                <w:szCs w:val="20"/>
              </w:rPr>
              <w:t> </w:t>
            </w:r>
          </w:p>
        </w:tc>
        <w:tc>
          <w:tcPr>
            <w:tcW w:w="691" w:type="dxa"/>
            <w:tcBorders>
              <w:top w:val="nil"/>
              <w:left w:val="nil"/>
              <w:bottom w:val="single" w:sz="8" w:space="0" w:color="auto"/>
              <w:right w:val="single" w:sz="8" w:space="0" w:color="auto"/>
            </w:tcBorders>
            <w:shd w:val="clear" w:color="auto" w:fill="auto"/>
            <w:vAlign w:val="center"/>
          </w:tcPr>
          <w:p w:rsidR="0030425D" w:rsidRDefault="00AC56AD">
            <w:pPr>
              <w:jc w:val="center"/>
              <w:rPr>
                <w:sz w:val="20"/>
                <w:szCs w:val="20"/>
              </w:rPr>
            </w:pPr>
            <w:r>
              <w:rPr>
                <w:sz w:val="20"/>
                <w:szCs w:val="20"/>
              </w:rPr>
              <w:t>4</w:t>
            </w:r>
          </w:p>
        </w:tc>
        <w:tc>
          <w:tcPr>
            <w:tcW w:w="2180"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Cátedra, talleres y Laboratorio.</w:t>
            </w:r>
          </w:p>
        </w:tc>
        <w:tc>
          <w:tcPr>
            <w:tcW w:w="1641"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Ref. 1, 2, 3, 4</w:t>
            </w:r>
          </w:p>
        </w:tc>
      </w:tr>
      <w:tr w:rsidR="0030425D" w:rsidTr="0030425D">
        <w:trPr>
          <w:trHeight w:val="1035"/>
        </w:trPr>
        <w:tc>
          <w:tcPr>
            <w:tcW w:w="763" w:type="dxa"/>
            <w:tcBorders>
              <w:top w:val="nil"/>
              <w:left w:val="single" w:sz="8" w:space="0" w:color="auto"/>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8</w:t>
            </w:r>
          </w:p>
        </w:tc>
        <w:tc>
          <w:tcPr>
            <w:tcW w:w="2695"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Flujos por interior de conductos y externo a superficies.  Práctica de laboratorio: convección en torre de enfriamiento.</w:t>
            </w:r>
          </w:p>
        </w:tc>
        <w:tc>
          <w:tcPr>
            <w:tcW w:w="473" w:type="dxa"/>
            <w:tcBorders>
              <w:top w:val="nil"/>
              <w:left w:val="nil"/>
              <w:bottom w:val="single" w:sz="8" w:space="0" w:color="auto"/>
              <w:right w:val="single" w:sz="8" w:space="0" w:color="auto"/>
            </w:tcBorders>
            <w:shd w:val="clear" w:color="auto" w:fill="auto"/>
            <w:vAlign w:val="center"/>
          </w:tcPr>
          <w:p w:rsidR="0030425D" w:rsidRDefault="00AC56AD">
            <w:pPr>
              <w:jc w:val="center"/>
              <w:rPr>
                <w:sz w:val="20"/>
                <w:szCs w:val="20"/>
              </w:rPr>
            </w:pPr>
            <w:r>
              <w:rPr>
                <w:sz w:val="20"/>
                <w:szCs w:val="20"/>
              </w:rPr>
              <w:t>4</w:t>
            </w:r>
          </w:p>
        </w:tc>
        <w:tc>
          <w:tcPr>
            <w:tcW w:w="457"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 </w:t>
            </w:r>
            <w:r w:rsidR="00AC56AD">
              <w:rPr>
                <w:sz w:val="20"/>
                <w:szCs w:val="20"/>
              </w:rPr>
              <w:t>2</w:t>
            </w:r>
          </w:p>
        </w:tc>
        <w:tc>
          <w:tcPr>
            <w:tcW w:w="691" w:type="dxa"/>
            <w:tcBorders>
              <w:top w:val="nil"/>
              <w:left w:val="nil"/>
              <w:bottom w:val="single" w:sz="8" w:space="0" w:color="auto"/>
              <w:right w:val="single" w:sz="8" w:space="0" w:color="auto"/>
            </w:tcBorders>
            <w:shd w:val="clear" w:color="auto" w:fill="auto"/>
            <w:vAlign w:val="center"/>
          </w:tcPr>
          <w:p w:rsidR="0030425D" w:rsidRDefault="00AC56AD">
            <w:pPr>
              <w:jc w:val="center"/>
              <w:rPr>
                <w:sz w:val="20"/>
                <w:szCs w:val="20"/>
              </w:rPr>
            </w:pPr>
            <w:r>
              <w:rPr>
                <w:sz w:val="20"/>
                <w:szCs w:val="20"/>
              </w:rPr>
              <w:t>4</w:t>
            </w:r>
          </w:p>
        </w:tc>
        <w:tc>
          <w:tcPr>
            <w:tcW w:w="2180"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Cátedra, talleres y Laboratorio.</w:t>
            </w:r>
          </w:p>
        </w:tc>
        <w:tc>
          <w:tcPr>
            <w:tcW w:w="1641"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Ref. 1, 2, 3, 4</w:t>
            </w:r>
          </w:p>
        </w:tc>
      </w:tr>
      <w:tr w:rsidR="0030425D" w:rsidTr="0030425D">
        <w:trPr>
          <w:trHeight w:val="1545"/>
        </w:trPr>
        <w:tc>
          <w:tcPr>
            <w:tcW w:w="763" w:type="dxa"/>
            <w:tcBorders>
              <w:top w:val="nil"/>
              <w:left w:val="single" w:sz="8" w:space="0" w:color="auto"/>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9</w:t>
            </w:r>
          </w:p>
        </w:tc>
        <w:tc>
          <w:tcPr>
            <w:tcW w:w="2695"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Intercambiadores de calor.  Cálculos térmicos.  Taller en sistemas</w:t>
            </w:r>
            <w:r w:rsidR="00992A6B">
              <w:rPr>
                <w:sz w:val="20"/>
                <w:szCs w:val="20"/>
              </w:rPr>
              <w:t>: algoritmos</w:t>
            </w:r>
            <w:r>
              <w:rPr>
                <w:sz w:val="20"/>
                <w:szCs w:val="20"/>
              </w:rPr>
              <w:t xml:space="preserve"> numéricos para la solución de problemas de conducción  de calor en sistemas multidimensionales y transitorios.</w:t>
            </w:r>
          </w:p>
        </w:tc>
        <w:tc>
          <w:tcPr>
            <w:tcW w:w="473"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4</w:t>
            </w:r>
          </w:p>
        </w:tc>
        <w:tc>
          <w:tcPr>
            <w:tcW w:w="457"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2</w:t>
            </w:r>
          </w:p>
        </w:tc>
        <w:tc>
          <w:tcPr>
            <w:tcW w:w="691" w:type="dxa"/>
            <w:tcBorders>
              <w:top w:val="nil"/>
              <w:left w:val="nil"/>
              <w:bottom w:val="single" w:sz="8" w:space="0" w:color="auto"/>
              <w:right w:val="single" w:sz="8" w:space="0" w:color="auto"/>
            </w:tcBorders>
            <w:shd w:val="clear" w:color="auto" w:fill="auto"/>
            <w:vAlign w:val="center"/>
          </w:tcPr>
          <w:p w:rsidR="0030425D" w:rsidRDefault="00AC56AD">
            <w:pPr>
              <w:jc w:val="center"/>
              <w:rPr>
                <w:sz w:val="20"/>
                <w:szCs w:val="20"/>
              </w:rPr>
            </w:pPr>
            <w:r>
              <w:rPr>
                <w:sz w:val="20"/>
                <w:szCs w:val="20"/>
              </w:rPr>
              <w:t>4</w:t>
            </w:r>
          </w:p>
        </w:tc>
        <w:tc>
          <w:tcPr>
            <w:tcW w:w="2180"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Cátedra y talleres en sistemas.</w:t>
            </w:r>
          </w:p>
        </w:tc>
        <w:tc>
          <w:tcPr>
            <w:tcW w:w="1641"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Ref.  1, 5, 6, 7</w:t>
            </w:r>
          </w:p>
        </w:tc>
      </w:tr>
      <w:tr w:rsidR="0030425D" w:rsidTr="0030425D">
        <w:trPr>
          <w:trHeight w:val="525"/>
        </w:trPr>
        <w:tc>
          <w:tcPr>
            <w:tcW w:w="763" w:type="dxa"/>
            <w:tcBorders>
              <w:top w:val="nil"/>
              <w:left w:val="single" w:sz="8" w:space="0" w:color="auto"/>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10</w:t>
            </w:r>
          </w:p>
        </w:tc>
        <w:tc>
          <w:tcPr>
            <w:tcW w:w="2695" w:type="dxa"/>
            <w:tcBorders>
              <w:top w:val="nil"/>
              <w:left w:val="nil"/>
              <w:bottom w:val="single" w:sz="8" w:space="0" w:color="auto"/>
              <w:right w:val="single" w:sz="8" w:space="0" w:color="auto"/>
            </w:tcBorders>
            <w:shd w:val="clear" w:color="auto" w:fill="auto"/>
            <w:vAlign w:val="center"/>
          </w:tcPr>
          <w:p w:rsidR="0030425D" w:rsidRDefault="0030425D" w:rsidP="00A744BE">
            <w:pPr>
              <w:jc w:val="center"/>
              <w:rPr>
                <w:sz w:val="20"/>
                <w:szCs w:val="20"/>
              </w:rPr>
            </w:pPr>
            <w:r>
              <w:rPr>
                <w:sz w:val="20"/>
                <w:szCs w:val="20"/>
              </w:rPr>
              <w:t>Intercambiadores tubulares</w:t>
            </w:r>
            <w:r w:rsidR="007C716D">
              <w:rPr>
                <w:sz w:val="20"/>
                <w:szCs w:val="20"/>
              </w:rPr>
              <w:t>: un único serpentín y banco de tubos, flujo cruzado externo y flujo interno</w:t>
            </w:r>
            <w:r>
              <w:rPr>
                <w:sz w:val="20"/>
                <w:szCs w:val="20"/>
              </w:rPr>
              <w:t xml:space="preserve">. </w:t>
            </w:r>
            <w:r w:rsidR="00A744BE">
              <w:rPr>
                <w:sz w:val="20"/>
                <w:szCs w:val="20"/>
              </w:rPr>
              <w:t xml:space="preserve">Comparación con implementación de aletas y sin éstas.  </w:t>
            </w:r>
            <w:r>
              <w:rPr>
                <w:sz w:val="20"/>
                <w:szCs w:val="20"/>
              </w:rPr>
              <w:t>Elementos del diseño.</w:t>
            </w:r>
          </w:p>
        </w:tc>
        <w:tc>
          <w:tcPr>
            <w:tcW w:w="473"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4</w:t>
            </w:r>
          </w:p>
        </w:tc>
        <w:tc>
          <w:tcPr>
            <w:tcW w:w="457"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2</w:t>
            </w:r>
          </w:p>
        </w:tc>
        <w:tc>
          <w:tcPr>
            <w:tcW w:w="691" w:type="dxa"/>
            <w:tcBorders>
              <w:top w:val="nil"/>
              <w:left w:val="nil"/>
              <w:bottom w:val="single" w:sz="8" w:space="0" w:color="auto"/>
              <w:right w:val="single" w:sz="8" w:space="0" w:color="auto"/>
            </w:tcBorders>
            <w:shd w:val="clear" w:color="auto" w:fill="auto"/>
            <w:vAlign w:val="center"/>
          </w:tcPr>
          <w:p w:rsidR="0030425D" w:rsidRDefault="00AC56AD">
            <w:pPr>
              <w:jc w:val="center"/>
              <w:rPr>
                <w:sz w:val="20"/>
                <w:szCs w:val="20"/>
              </w:rPr>
            </w:pPr>
            <w:r>
              <w:rPr>
                <w:sz w:val="20"/>
                <w:szCs w:val="20"/>
              </w:rPr>
              <w:t>4</w:t>
            </w:r>
          </w:p>
        </w:tc>
        <w:tc>
          <w:tcPr>
            <w:tcW w:w="2180"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Cátedra, talleres, lecturas e investigación en Internet.</w:t>
            </w:r>
          </w:p>
        </w:tc>
        <w:tc>
          <w:tcPr>
            <w:tcW w:w="1641"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Ref.  1, 5, 6, 7</w:t>
            </w:r>
          </w:p>
        </w:tc>
      </w:tr>
      <w:tr w:rsidR="0030425D" w:rsidTr="0030425D">
        <w:trPr>
          <w:trHeight w:val="525"/>
        </w:trPr>
        <w:tc>
          <w:tcPr>
            <w:tcW w:w="763" w:type="dxa"/>
            <w:tcBorders>
              <w:top w:val="nil"/>
              <w:left w:val="single" w:sz="8" w:space="0" w:color="auto"/>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11</w:t>
            </w:r>
          </w:p>
        </w:tc>
        <w:tc>
          <w:tcPr>
            <w:tcW w:w="2695"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Intercambiadores compactos y recuperación del calor.</w:t>
            </w:r>
          </w:p>
        </w:tc>
        <w:tc>
          <w:tcPr>
            <w:tcW w:w="473"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4</w:t>
            </w:r>
          </w:p>
        </w:tc>
        <w:tc>
          <w:tcPr>
            <w:tcW w:w="457"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2</w:t>
            </w:r>
          </w:p>
        </w:tc>
        <w:tc>
          <w:tcPr>
            <w:tcW w:w="691" w:type="dxa"/>
            <w:tcBorders>
              <w:top w:val="nil"/>
              <w:left w:val="nil"/>
              <w:bottom w:val="single" w:sz="8" w:space="0" w:color="auto"/>
              <w:right w:val="single" w:sz="8" w:space="0" w:color="auto"/>
            </w:tcBorders>
            <w:shd w:val="clear" w:color="auto" w:fill="auto"/>
            <w:vAlign w:val="center"/>
          </w:tcPr>
          <w:p w:rsidR="0030425D" w:rsidRDefault="00AC56AD">
            <w:pPr>
              <w:jc w:val="center"/>
              <w:rPr>
                <w:sz w:val="20"/>
                <w:szCs w:val="20"/>
              </w:rPr>
            </w:pPr>
            <w:r>
              <w:rPr>
                <w:sz w:val="20"/>
                <w:szCs w:val="20"/>
              </w:rPr>
              <w:t>4</w:t>
            </w:r>
          </w:p>
        </w:tc>
        <w:tc>
          <w:tcPr>
            <w:tcW w:w="2180"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Cátedra, talleres, lecturas e investigación en Internet.</w:t>
            </w:r>
          </w:p>
        </w:tc>
        <w:tc>
          <w:tcPr>
            <w:tcW w:w="1641"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Ref.  1, 5, 6, 7</w:t>
            </w:r>
          </w:p>
        </w:tc>
      </w:tr>
      <w:tr w:rsidR="0030425D" w:rsidTr="0030425D">
        <w:trPr>
          <w:trHeight w:val="1545"/>
        </w:trPr>
        <w:tc>
          <w:tcPr>
            <w:tcW w:w="763" w:type="dxa"/>
            <w:tcBorders>
              <w:top w:val="nil"/>
              <w:left w:val="single" w:sz="8" w:space="0" w:color="auto"/>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12</w:t>
            </w:r>
          </w:p>
        </w:tc>
        <w:tc>
          <w:tcPr>
            <w:tcW w:w="2695"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Sistemas térmicos en régimen transitorio (</w:t>
            </w:r>
            <w:r w:rsidR="00AC56AD">
              <w:rPr>
                <w:sz w:val="20"/>
                <w:szCs w:val="20"/>
              </w:rPr>
              <w:t>ANSYS</w:t>
            </w:r>
            <w:r>
              <w:rPr>
                <w:sz w:val="20"/>
                <w:szCs w:val="20"/>
              </w:rPr>
              <w:t>). Taller en sistemas: algoritmos numéricos para la solución de problemas de convección de calor en sistemas multidimensionales y transitorios.</w:t>
            </w:r>
          </w:p>
        </w:tc>
        <w:tc>
          <w:tcPr>
            <w:tcW w:w="473"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6</w:t>
            </w:r>
          </w:p>
        </w:tc>
        <w:tc>
          <w:tcPr>
            <w:tcW w:w="457"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 </w:t>
            </w:r>
          </w:p>
        </w:tc>
        <w:tc>
          <w:tcPr>
            <w:tcW w:w="691" w:type="dxa"/>
            <w:tcBorders>
              <w:top w:val="nil"/>
              <w:left w:val="nil"/>
              <w:bottom w:val="single" w:sz="8" w:space="0" w:color="auto"/>
              <w:right w:val="single" w:sz="8" w:space="0" w:color="auto"/>
            </w:tcBorders>
            <w:shd w:val="clear" w:color="auto" w:fill="auto"/>
            <w:vAlign w:val="center"/>
          </w:tcPr>
          <w:p w:rsidR="0030425D" w:rsidRDefault="00AC56AD">
            <w:pPr>
              <w:jc w:val="center"/>
              <w:rPr>
                <w:sz w:val="20"/>
                <w:szCs w:val="20"/>
              </w:rPr>
            </w:pPr>
            <w:r>
              <w:rPr>
                <w:sz w:val="20"/>
                <w:szCs w:val="20"/>
              </w:rPr>
              <w:t>4</w:t>
            </w:r>
          </w:p>
        </w:tc>
        <w:tc>
          <w:tcPr>
            <w:tcW w:w="2180"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Cátedra y talleres en sistemas.</w:t>
            </w:r>
          </w:p>
        </w:tc>
        <w:tc>
          <w:tcPr>
            <w:tcW w:w="1641"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Ref.  1, 5, 6, 7</w:t>
            </w:r>
          </w:p>
        </w:tc>
      </w:tr>
      <w:tr w:rsidR="0030425D" w:rsidTr="0030425D">
        <w:trPr>
          <w:trHeight w:val="525"/>
        </w:trPr>
        <w:tc>
          <w:tcPr>
            <w:tcW w:w="763" w:type="dxa"/>
            <w:tcBorders>
              <w:top w:val="nil"/>
              <w:left w:val="single" w:sz="8" w:space="0" w:color="auto"/>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13</w:t>
            </w:r>
          </w:p>
        </w:tc>
        <w:tc>
          <w:tcPr>
            <w:tcW w:w="2695" w:type="dxa"/>
            <w:tcBorders>
              <w:top w:val="nil"/>
              <w:left w:val="nil"/>
              <w:bottom w:val="single" w:sz="8" w:space="0" w:color="auto"/>
              <w:right w:val="single" w:sz="8" w:space="0" w:color="auto"/>
            </w:tcBorders>
            <w:shd w:val="clear" w:color="auto" w:fill="auto"/>
            <w:vAlign w:val="center"/>
          </w:tcPr>
          <w:p w:rsidR="0030425D" w:rsidRDefault="0030425D" w:rsidP="002638DA">
            <w:pPr>
              <w:jc w:val="center"/>
              <w:rPr>
                <w:sz w:val="20"/>
                <w:szCs w:val="20"/>
              </w:rPr>
            </w:pPr>
            <w:r>
              <w:rPr>
                <w:sz w:val="20"/>
                <w:szCs w:val="20"/>
              </w:rPr>
              <w:t xml:space="preserve">Elementos del diseño de </w:t>
            </w:r>
            <w:r w:rsidR="002638DA">
              <w:rPr>
                <w:sz w:val="20"/>
                <w:szCs w:val="20"/>
              </w:rPr>
              <w:t>intercambiadores de calor con cambio de estado del fluido: condensadores y evaporadores</w:t>
            </w:r>
            <w:r>
              <w:rPr>
                <w:sz w:val="20"/>
                <w:szCs w:val="20"/>
              </w:rPr>
              <w:t>.</w:t>
            </w:r>
          </w:p>
        </w:tc>
        <w:tc>
          <w:tcPr>
            <w:tcW w:w="473"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6</w:t>
            </w:r>
          </w:p>
        </w:tc>
        <w:tc>
          <w:tcPr>
            <w:tcW w:w="457"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 </w:t>
            </w:r>
          </w:p>
        </w:tc>
        <w:tc>
          <w:tcPr>
            <w:tcW w:w="691" w:type="dxa"/>
            <w:tcBorders>
              <w:top w:val="nil"/>
              <w:left w:val="nil"/>
              <w:bottom w:val="single" w:sz="8" w:space="0" w:color="auto"/>
              <w:right w:val="single" w:sz="8" w:space="0" w:color="auto"/>
            </w:tcBorders>
            <w:shd w:val="clear" w:color="auto" w:fill="auto"/>
            <w:vAlign w:val="center"/>
          </w:tcPr>
          <w:p w:rsidR="0030425D" w:rsidRDefault="00AC56AD">
            <w:pPr>
              <w:jc w:val="center"/>
              <w:rPr>
                <w:sz w:val="20"/>
                <w:szCs w:val="20"/>
              </w:rPr>
            </w:pPr>
            <w:r>
              <w:rPr>
                <w:sz w:val="20"/>
                <w:szCs w:val="20"/>
              </w:rPr>
              <w:t>4</w:t>
            </w:r>
          </w:p>
        </w:tc>
        <w:tc>
          <w:tcPr>
            <w:tcW w:w="2180"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Cátedra, talleres, lecturas e investigación en Internet.</w:t>
            </w:r>
          </w:p>
        </w:tc>
        <w:tc>
          <w:tcPr>
            <w:tcW w:w="1641"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Ref.  1, 5, 6, 7</w:t>
            </w:r>
          </w:p>
        </w:tc>
      </w:tr>
      <w:tr w:rsidR="0030425D" w:rsidTr="0030425D">
        <w:trPr>
          <w:trHeight w:val="525"/>
        </w:trPr>
        <w:tc>
          <w:tcPr>
            <w:tcW w:w="763" w:type="dxa"/>
            <w:tcBorders>
              <w:top w:val="nil"/>
              <w:left w:val="single" w:sz="8" w:space="0" w:color="auto"/>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14</w:t>
            </w:r>
          </w:p>
        </w:tc>
        <w:tc>
          <w:tcPr>
            <w:tcW w:w="2695"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Formulación de proyectos.</w:t>
            </w:r>
          </w:p>
        </w:tc>
        <w:tc>
          <w:tcPr>
            <w:tcW w:w="473"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2</w:t>
            </w:r>
          </w:p>
        </w:tc>
        <w:tc>
          <w:tcPr>
            <w:tcW w:w="457"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p>
        </w:tc>
        <w:tc>
          <w:tcPr>
            <w:tcW w:w="691" w:type="dxa"/>
            <w:tcBorders>
              <w:top w:val="nil"/>
              <w:left w:val="nil"/>
              <w:bottom w:val="single" w:sz="8" w:space="0" w:color="auto"/>
              <w:right w:val="single" w:sz="8" w:space="0" w:color="auto"/>
            </w:tcBorders>
            <w:shd w:val="clear" w:color="auto" w:fill="auto"/>
            <w:vAlign w:val="center"/>
          </w:tcPr>
          <w:p w:rsidR="0030425D" w:rsidRDefault="00AC56AD">
            <w:pPr>
              <w:jc w:val="center"/>
              <w:rPr>
                <w:sz w:val="20"/>
                <w:szCs w:val="20"/>
              </w:rPr>
            </w:pPr>
            <w:r>
              <w:rPr>
                <w:sz w:val="20"/>
                <w:szCs w:val="20"/>
              </w:rPr>
              <w:t>4</w:t>
            </w:r>
          </w:p>
        </w:tc>
        <w:tc>
          <w:tcPr>
            <w:tcW w:w="2180"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Cátedra, talleres, lecturas e investigación en Internet.</w:t>
            </w:r>
          </w:p>
        </w:tc>
        <w:tc>
          <w:tcPr>
            <w:tcW w:w="1641"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Ref.  1, 5, 6, 7</w:t>
            </w:r>
          </w:p>
        </w:tc>
      </w:tr>
      <w:tr w:rsidR="0030425D" w:rsidTr="0030425D">
        <w:trPr>
          <w:trHeight w:val="525"/>
        </w:trPr>
        <w:tc>
          <w:tcPr>
            <w:tcW w:w="763" w:type="dxa"/>
            <w:tcBorders>
              <w:top w:val="nil"/>
              <w:left w:val="single" w:sz="8" w:space="0" w:color="auto"/>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14</w:t>
            </w:r>
          </w:p>
        </w:tc>
        <w:tc>
          <w:tcPr>
            <w:tcW w:w="2695" w:type="dxa"/>
            <w:tcBorders>
              <w:top w:val="nil"/>
              <w:left w:val="nil"/>
              <w:bottom w:val="single" w:sz="8" w:space="0" w:color="auto"/>
              <w:right w:val="single" w:sz="8" w:space="0" w:color="auto"/>
            </w:tcBorders>
            <w:shd w:val="clear" w:color="auto" w:fill="auto"/>
            <w:vAlign w:val="center"/>
          </w:tcPr>
          <w:p w:rsidR="0030425D" w:rsidRDefault="0030425D" w:rsidP="0030425D">
            <w:pPr>
              <w:jc w:val="center"/>
              <w:rPr>
                <w:sz w:val="20"/>
                <w:szCs w:val="20"/>
              </w:rPr>
            </w:pPr>
            <w:r>
              <w:rPr>
                <w:sz w:val="20"/>
                <w:szCs w:val="20"/>
              </w:rPr>
              <w:t>Revisión y aplicación de estándares para fabricación de intercambiadores.</w:t>
            </w:r>
          </w:p>
        </w:tc>
        <w:tc>
          <w:tcPr>
            <w:tcW w:w="473"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4</w:t>
            </w:r>
          </w:p>
        </w:tc>
        <w:tc>
          <w:tcPr>
            <w:tcW w:w="457"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p>
        </w:tc>
        <w:tc>
          <w:tcPr>
            <w:tcW w:w="691"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p>
        </w:tc>
        <w:tc>
          <w:tcPr>
            <w:tcW w:w="2180"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Cátedra, talleres, lecturas e investigación en Internet.</w:t>
            </w:r>
          </w:p>
        </w:tc>
        <w:tc>
          <w:tcPr>
            <w:tcW w:w="1641"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Ref.  1, 5, 6, 7</w:t>
            </w:r>
          </w:p>
        </w:tc>
      </w:tr>
      <w:tr w:rsidR="0030425D" w:rsidTr="0030425D">
        <w:trPr>
          <w:trHeight w:val="525"/>
        </w:trPr>
        <w:tc>
          <w:tcPr>
            <w:tcW w:w="763" w:type="dxa"/>
            <w:tcBorders>
              <w:top w:val="nil"/>
              <w:left w:val="single" w:sz="8" w:space="0" w:color="auto"/>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15</w:t>
            </w:r>
          </w:p>
        </w:tc>
        <w:tc>
          <w:tcPr>
            <w:tcW w:w="2695" w:type="dxa"/>
            <w:tcBorders>
              <w:top w:val="nil"/>
              <w:left w:val="nil"/>
              <w:bottom w:val="single" w:sz="8" w:space="0" w:color="auto"/>
              <w:right w:val="single" w:sz="8" w:space="0" w:color="auto"/>
            </w:tcBorders>
            <w:shd w:val="clear" w:color="auto" w:fill="auto"/>
            <w:vAlign w:val="center"/>
          </w:tcPr>
          <w:p w:rsidR="0030425D" w:rsidRDefault="004C7D3F" w:rsidP="0030425D">
            <w:pPr>
              <w:jc w:val="center"/>
              <w:rPr>
                <w:sz w:val="20"/>
                <w:szCs w:val="20"/>
              </w:rPr>
            </w:pPr>
            <w:r>
              <w:rPr>
                <w:sz w:val="20"/>
                <w:szCs w:val="20"/>
              </w:rPr>
              <w:t>Revisión y aplicación de estándares para fabricación de intercambiadores.</w:t>
            </w:r>
          </w:p>
        </w:tc>
        <w:tc>
          <w:tcPr>
            <w:tcW w:w="473" w:type="dxa"/>
            <w:tcBorders>
              <w:top w:val="nil"/>
              <w:left w:val="nil"/>
              <w:bottom w:val="single" w:sz="8" w:space="0" w:color="auto"/>
              <w:right w:val="single" w:sz="8" w:space="0" w:color="auto"/>
            </w:tcBorders>
            <w:shd w:val="clear" w:color="auto" w:fill="auto"/>
            <w:vAlign w:val="center"/>
          </w:tcPr>
          <w:p w:rsidR="0030425D" w:rsidRDefault="0030425D" w:rsidP="0030425D">
            <w:pPr>
              <w:jc w:val="center"/>
              <w:rPr>
                <w:sz w:val="20"/>
                <w:szCs w:val="20"/>
              </w:rPr>
            </w:pPr>
          </w:p>
        </w:tc>
        <w:tc>
          <w:tcPr>
            <w:tcW w:w="457" w:type="dxa"/>
            <w:tcBorders>
              <w:top w:val="nil"/>
              <w:left w:val="nil"/>
              <w:bottom w:val="single" w:sz="8" w:space="0" w:color="auto"/>
              <w:right w:val="single" w:sz="8" w:space="0" w:color="auto"/>
            </w:tcBorders>
            <w:shd w:val="clear" w:color="auto" w:fill="auto"/>
            <w:vAlign w:val="center"/>
          </w:tcPr>
          <w:p w:rsidR="0030425D" w:rsidRDefault="004C7D3F" w:rsidP="0030425D">
            <w:pPr>
              <w:jc w:val="center"/>
              <w:rPr>
                <w:sz w:val="20"/>
                <w:szCs w:val="20"/>
              </w:rPr>
            </w:pPr>
            <w:r>
              <w:rPr>
                <w:sz w:val="20"/>
                <w:szCs w:val="20"/>
              </w:rPr>
              <w:t>2</w:t>
            </w:r>
          </w:p>
        </w:tc>
        <w:tc>
          <w:tcPr>
            <w:tcW w:w="691" w:type="dxa"/>
            <w:tcBorders>
              <w:top w:val="nil"/>
              <w:left w:val="nil"/>
              <w:bottom w:val="single" w:sz="8" w:space="0" w:color="auto"/>
              <w:right w:val="single" w:sz="8" w:space="0" w:color="auto"/>
            </w:tcBorders>
            <w:shd w:val="clear" w:color="auto" w:fill="auto"/>
            <w:vAlign w:val="center"/>
          </w:tcPr>
          <w:p w:rsidR="0030425D" w:rsidRDefault="00AC56AD" w:rsidP="0030425D">
            <w:pPr>
              <w:jc w:val="center"/>
              <w:rPr>
                <w:sz w:val="20"/>
                <w:szCs w:val="20"/>
              </w:rPr>
            </w:pPr>
            <w:r>
              <w:rPr>
                <w:sz w:val="20"/>
                <w:szCs w:val="20"/>
              </w:rPr>
              <w:t>2</w:t>
            </w:r>
          </w:p>
        </w:tc>
        <w:tc>
          <w:tcPr>
            <w:tcW w:w="2180" w:type="dxa"/>
            <w:tcBorders>
              <w:top w:val="nil"/>
              <w:left w:val="nil"/>
              <w:bottom w:val="single" w:sz="8" w:space="0" w:color="auto"/>
              <w:right w:val="single" w:sz="8" w:space="0" w:color="auto"/>
            </w:tcBorders>
            <w:shd w:val="clear" w:color="auto" w:fill="auto"/>
            <w:vAlign w:val="center"/>
          </w:tcPr>
          <w:p w:rsidR="0030425D" w:rsidRDefault="0030425D" w:rsidP="0030425D">
            <w:pPr>
              <w:jc w:val="center"/>
              <w:rPr>
                <w:sz w:val="20"/>
                <w:szCs w:val="20"/>
              </w:rPr>
            </w:pPr>
            <w:r>
              <w:rPr>
                <w:sz w:val="20"/>
                <w:szCs w:val="20"/>
              </w:rPr>
              <w:t>Taller de Exposiciones.</w:t>
            </w:r>
          </w:p>
        </w:tc>
        <w:tc>
          <w:tcPr>
            <w:tcW w:w="1641" w:type="dxa"/>
            <w:tcBorders>
              <w:top w:val="nil"/>
              <w:left w:val="nil"/>
              <w:bottom w:val="single" w:sz="8" w:space="0" w:color="auto"/>
              <w:right w:val="single" w:sz="8" w:space="0" w:color="auto"/>
            </w:tcBorders>
            <w:shd w:val="clear" w:color="auto" w:fill="auto"/>
            <w:vAlign w:val="center"/>
          </w:tcPr>
          <w:p w:rsidR="0030425D" w:rsidRDefault="0030425D" w:rsidP="0030425D">
            <w:pPr>
              <w:jc w:val="center"/>
              <w:rPr>
                <w:sz w:val="20"/>
                <w:szCs w:val="20"/>
              </w:rPr>
            </w:pPr>
            <w:r>
              <w:rPr>
                <w:sz w:val="20"/>
                <w:szCs w:val="20"/>
              </w:rPr>
              <w:t>Ref.  1, 5, 6, 7</w:t>
            </w:r>
          </w:p>
        </w:tc>
      </w:tr>
      <w:tr w:rsidR="0030425D" w:rsidTr="0030425D">
        <w:trPr>
          <w:trHeight w:val="525"/>
        </w:trPr>
        <w:tc>
          <w:tcPr>
            <w:tcW w:w="763" w:type="dxa"/>
            <w:tcBorders>
              <w:top w:val="nil"/>
              <w:left w:val="single" w:sz="8" w:space="0" w:color="auto"/>
              <w:bottom w:val="single" w:sz="8" w:space="0" w:color="auto"/>
              <w:right w:val="single" w:sz="8" w:space="0" w:color="auto"/>
            </w:tcBorders>
            <w:shd w:val="clear" w:color="auto" w:fill="auto"/>
            <w:vAlign w:val="center"/>
          </w:tcPr>
          <w:p w:rsidR="0030425D" w:rsidRDefault="0030425D" w:rsidP="004F4093">
            <w:pPr>
              <w:jc w:val="center"/>
              <w:rPr>
                <w:sz w:val="20"/>
                <w:szCs w:val="20"/>
              </w:rPr>
            </w:pPr>
            <w:r>
              <w:rPr>
                <w:sz w:val="20"/>
                <w:szCs w:val="20"/>
              </w:rPr>
              <w:t>1</w:t>
            </w:r>
            <w:r w:rsidR="004F4093">
              <w:rPr>
                <w:sz w:val="20"/>
                <w:szCs w:val="20"/>
              </w:rPr>
              <w:t>5</w:t>
            </w:r>
          </w:p>
        </w:tc>
        <w:tc>
          <w:tcPr>
            <w:tcW w:w="2695"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Sustentación de los trabajos de diseño de sistemas térmicos.</w:t>
            </w:r>
          </w:p>
        </w:tc>
        <w:tc>
          <w:tcPr>
            <w:tcW w:w="473"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p>
        </w:tc>
        <w:tc>
          <w:tcPr>
            <w:tcW w:w="457"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4</w:t>
            </w:r>
          </w:p>
        </w:tc>
        <w:tc>
          <w:tcPr>
            <w:tcW w:w="691" w:type="dxa"/>
            <w:tcBorders>
              <w:top w:val="nil"/>
              <w:left w:val="nil"/>
              <w:bottom w:val="single" w:sz="8" w:space="0" w:color="auto"/>
              <w:right w:val="single" w:sz="8" w:space="0" w:color="auto"/>
            </w:tcBorders>
            <w:shd w:val="clear" w:color="auto" w:fill="auto"/>
            <w:vAlign w:val="center"/>
          </w:tcPr>
          <w:p w:rsidR="0030425D" w:rsidRDefault="00AC56AD">
            <w:pPr>
              <w:jc w:val="center"/>
              <w:rPr>
                <w:sz w:val="20"/>
                <w:szCs w:val="20"/>
              </w:rPr>
            </w:pPr>
            <w:r>
              <w:rPr>
                <w:sz w:val="20"/>
                <w:szCs w:val="20"/>
              </w:rPr>
              <w:t>2</w:t>
            </w:r>
          </w:p>
        </w:tc>
        <w:tc>
          <w:tcPr>
            <w:tcW w:w="2180"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Taller de Exposiciones.</w:t>
            </w:r>
          </w:p>
        </w:tc>
        <w:tc>
          <w:tcPr>
            <w:tcW w:w="1641" w:type="dxa"/>
            <w:tcBorders>
              <w:top w:val="nil"/>
              <w:left w:val="nil"/>
              <w:bottom w:val="single" w:sz="8" w:space="0" w:color="auto"/>
              <w:right w:val="single" w:sz="8" w:space="0" w:color="auto"/>
            </w:tcBorders>
            <w:shd w:val="clear" w:color="auto" w:fill="auto"/>
            <w:vAlign w:val="center"/>
          </w:tcPr>
          <w:p w:rsidR="0030425D" w:rsidRDefault="0030425D">
            <w:pPr>
              <w:jc w:val="center"/>
              <w:rPr>
                <w:sz w:val="20"/>
                <w:szCs w:val="20"/>
              </w:rPr>
            </w:pPr>
            <w:r>
              <w:rPr>
                <w:sz w:val="20"/>
                <w:szCs w:val="20"/>
              </w:rPr>
              <w:t>Ref.  1, 5, 6, 7</w:t>
            </w:r>
          </w:p>
        </w:tc>
      </w:tr>
    </w:tbl>
    <w:p w:rsidR="00A56886" w:rsidRPr="003F735C" w:rsidRDefault="00A56886">
      <w:pPr>
        <w:jc w:val="both"/>
        <w:rPr>
          <w:b/>
          <w:sz w:val="20"/>
          <w:szCs w:val="20"/>
        </w:rPr>
      </w:pPr>
    </w:p>
    <w:p w:rsidR="00A56886" w:rsidRDefault="00A56886">
      <w:pPr>
        <w:jc w:val="both"/>
        <w:rPr>
          <w:b/>
          <w:sz w:val="20"/>
          <w:szCs w:val="20"/>
        </w:rPr>
      </w:pPr>
      <w:r>
        <w:rPr>
          <w:b/>
          <w:sz w:val="20"/>
          <w:szCs w:val="20"/>
        </w:rPr>
        <w:t>EVALUACIÓN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6"/>
      </w:tblGrid>
      <w:tr w:rsidR="00A56886">
        <w:tc>
          <w:tcPr>
            <w:tcW w:w="8856" w:type="dxa"/>
          </w:tcPr>
          <w:p w:rsidR="00A56886" w:rsidRDefault="00A56886">
            <w:pPr>
              <w:rPr>
                <w:sz w:val="20"/>
              </w:rPr>
            </w:pPr>
            <w:r>
              <w:rPr>
                <w:sz w:val="20"/>
              </w:rPr>
              <w:t>Talleres en clase de solución de problemas (trabajo en grupo de responsabilidad individual): 10%</w:t>
            </w:r>
          </w:p>
          <w:p w:rsidR="00A56886" w:rsidRDefault="00A56886">
            <w:pPr>
              <w:tabs>
                <w:tab w:val="left" w:pos="3091"/>
              </w:tabs>
              <w:rPr>
                <w:sz w:val="20"/>
              </w:rPr>
            </w:pPr>
            <w:r>
              <w:rPr>
                <w:sz w:val="20"/>
              </w:rPr>
              <w:t>Parciales de teoría: 40%</w:t>
            </w:r>
            <w:r>
              <w:rPr>
                <w:sz w:val="20"/>
              </w:rPr>
              <w:tab/>
            </w:r>
          </w:p>
          <w:p w:rsidR="00A56886" w:rsidRDefault="00A56886">
            <w:pPr>
              <w:rPr>
                <w:sz w:val="20"/>
              </w:rPr>
            </w:pPr>
            <w:r>
              <w:rPr>
                <w:sz w:val="20"/>
              </w:rPr>
              <w:t>Prácticas e informes de laboratorios: 10%</w:t>
            </w:r>
          </w:p>
          <w:p w:rsidR="00A56886" w:rsidRDefault="00A56886">
            <w:pPr>
              <w:rPr>
                <w:sz w:val="20"/>
              </w:rPr>
            </w:pPr>
            <w:r>
              <w:rPr>
                <w:sz w:val="20"/>
              </w:rPr>
              <w:t>Examen final de laboratorio: 10%</w:t>
            </w:r>
          </w:p>
          <w:p w:rsidR="00A56886" w:rsidRDefault="00A56886">
            <w:pPr>
              <w:rPr>
                <w:sz w:val="20"/>
              </w:rPr>
            </w:pPr>
            <w:r>
              <w:rPr>
                <w:sz w:val="20"/>
              </w:rPr>
              <w:t>Trabajo final diseño de sistemas térmicos: 10%</w:t>
            </w:r>
          </w:p>
          <w:p w:rsidR="00A56886" w:rsidRDefault="00A56886">
            <w:pPr>
              <w:rPr>
                <w:sz w:val="20"/>
              </w:rPr>
            </w:pPr>
            <w:r>
              <w:rPr>
                <w:sz w:val="20"/>
              </w:rPr>
              <w:t>Examen final de teoría: 20%</w:t>
            </w:r>
          </w:p>
          <w:p w:rsidR="00A56886" w:rsidRDefault="00A56886">
            <w:pPr>
              <w:rPr>
                <w:sz w:val="20"/>
              </w:rPr>
            </w:pPr>
          </w:p>
        </w:tc>
      </w:tr>
    </w:tbl>
    <w:p w:rsidR="00A56886" w:rsidRDefault="00A56886">
      <w:pPr>
        <w:rPr>
          <w:sz w:val="20"/>
          <w:szCs w:val="20"/>
        </w:rPr>
      </w:pPr>
    </w:p>
    <w:p w:rsidR="00A56886" w:rsidRDefault="00A56886">
      <w:pPr>
        <w:jc w:val="both"/>
        <w:rPr>
          <w:b/>
          <w:sz w:val="20"/>
          <w:szCs w:val="20"/>
        </w:rPr>
      </w:pPr>
      <w:r>
        <w:rPr>
          <w:b/>
          <w:sz w:val="20"/>
          <w:szCs w:val="20"/>
        </w:rPr>
        <w:t>BIBLIOGRAFÍA</w:t>
      </w:r>
    </w:p>
    <w:tbl>
      <w:tblPr>
        <w:tblW w:w="89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77"/>
      </w:tblGrid>
      <w:tr w:rsidR="00A56886">
        <w:tc>
          <w:tcPr>
            <w:tcW w:w="8977" w:type="dxa"/>
          </w:tcPr>
          <w:p w:rsidR="00A56886" w:rsidRDefault="00A56886">
            <w:pPr>
              <w:rPr>
                <w:b/>
                <w:sz w:val="20"/>
                <w:szCs w:val="20"/>
              </w:rPr>
            </w:pPr>
            <w:r>
              <w:rPr>
                <w:b/>
                <w:sz w:val="20"/>
                <w:szCs w:val="20"/>
              </w:rPr>
              <w:t>Bibliografía:</w:t>
            </w:r>
          </w:p>
          <w:p w:rsidR="00A56886" w:rsidRDefault="00A56886">
            <w:pPr>
              <w:rPr>
                <w:sz w:val="20"/>
                <w:szCs w:val="20"/>
              </w:rPr>
            </w:pPr>
          </w:p>
          <w:p w:rsidR="00A56886" w:rsidRDefault="00A56886">
            <w:pPr>
              <w:rPr>
                <w:b/>
                <w:sz w:val="20"/>
                <w:szCs w:val="20"/>
              </w:rPr>
            </w:pPr>
            <w:r>
              <w:rPr>
                <w:b/>
                <w:sz w:val="20"/>
                <w:szCs w:val="20"/>
              </w:rPr>
              <w:t>Texto guía:</w:t>
            </w:r>
          </w:p>
          <w:p w:rsidR="00A56886" w:rsidRDefault="00A56886">
            <w:pPr>
              <w:rPr>
                <w:sz w:val="20"/>
              </w:rPr>
            </w:pPr>
            <w:r>
              <w:rPr>
                <w:sz w:val="20"/>
              </w:rPr>
              <w:t>[1] CENGEL, Yunus A. Transferencia de calor y masa. McGraw-Hill Interamericana. Tercera edición, 2007</w:t>
            </w:r>
          </w:p>
          <w:p w:rsidR="00A56886" w:rsidRDefault="00A56886">
            <w:pPr>
              <w:rPr>
                <w:sz w:val="20"/>
              </w:rPr>
            </w:pPr>
          </w:p>
          <w:p w:rsidR="00A56886" w:rsidRDefault="00A56886">
            <w:pPr>
              <w:rPr>
                <w:b/>
                <w:sz w:val="20"/>
                <w:szCs w:val="20"/>
              </w:rPr>
            </w:pPr>
            <w:r>
              <w:rPr>
                <w:b/>
                <w:sz w:val="20"/>
                <w:szCs w:val="20"/>
              </w:rPr>
              <w:t>Textos complementarios:</w:t>
            </w:r>
          </w:p>
          <w:p w:rsidR="00A56886" w:rsidRDefault="00A56886">
            <w:pPr>
              <w:jc w:val="both"/>
              <w:rPr>
                <w:sz w:val="20"/>
              </w:rPr>
            </w:pPr>
            <w:r>
              <w:rPr>
                <w:sz w:val="20"/>
              </w:rPr>
              <w:t>[2] KREITH, Frank / BOHN, Mark S. Principios de transferencia de calor. Thomson Learning. Sexta edición, 2001.</w:t>
            </w:r>
          </w:p>
          <w:p w:rsidR="00A56886" w:rsidRDefault="00A56886">
            <w:pPr>
              <w:jc w:val="both"/>
              <w:rPr>
                <w:sz w:val="20"/>
              </w:rPr>
            </w:pPr>
          </w:p>
          <w:p w:rsidR="00A56886" w:rsidRDefault="00A56886">
            <w:pPr>
              <w:jc w:val="both"/>
              <w:rPr>
                <w:sz w:val="20"/>
              </w:rPr>
            </w:pPr>
            <w:r>
              <w:rPr>
                <w:sz w:val="20"/>
              </w:rPr>
              <w:t>[3] INCROPERA, Frank P. / DE WITT, David P. Fundamentos de transferencia de calor. Prentice Hall. Segunda edición</w:t>
            </w:r>
            <w:proofErr w:type="gramStart"/>
            <w:r>
              <w:rPr>
                <w:sz w:val="20"/>
              </w:rPr>
              <w:t>,1999</w:t>
            </w:r>
            <w:proofErr w:type="gramEnd"/>
            <w:r>
              <w:rPr>
                <w:sz w:val="20"/>
              </w:rPr>
              <w:t>.</w:t>
            </w:r>
          </w:p>
          <w:p w:rsidR="00A56886" w:rsidRDefault="00A56886">
            <w:pPr>
              <w:jc w:val="both"/>
              <w:rPr>
                <w:sz w:val="20"/>
              </w:rPr>
            </w:pPr>
          </w:p>
          <w:p w:rsidR="00A56886" w:rsidRPr="00A56886" w:rsidRDefault="00A56886">
            <w:pPr>
              <w:jc w:val="both"/>
              <w:rPr>
                <w:sz w:val="20"/>
                <w:lang w:val="en-US"/>
              </w:rPr>
            </w:pPr>
            <w:r>
              <w:rPr>
                <w:sz w:val="20"/>
              </w:rPr>
              <w:t xml:space="preserve">[4] WELTY, James R. Transferencia de calor </w:t>
            </w:r>
            <w:proofErr w:type="gramStart"/>
            <w:r>
              <w:rPr>
                <w:sz w:val="20"/>
              </w:rPr>
              <w:t>aplicada</w:t>
            </w:r>
            <w:proofErr w:type="gramEnd"/>
            <w:r>
              <w:rPr>
                <w:sz w:val="20"/>
              </w:rPr>
              <w:t xml:space="preserve"> a la ingeniería. </w:t>
            </w:r>
            <w:r w:rsidRPr="00A56886">
              <w:rPr>
                <w:sz w:val="20"/>
                <w:lang w:val="en-US"/>
              </w:rPr>
              <w:t xml:space="preserve">Editorial </w:t>
            </w:r>
            <w:proofErr w:type="spellStart"/>
            <w:r w:rsidRPr="00A56886">
              <w:rPr>
                <w:sz w:val="20"/>
                <w:lang w:val="en-US"/>
              </w:rPr>
              <w:t>Limusa</w:t>
            </w:r>
            <w:proofErr w:type="spellEnd"/>
            <w:r w:rsidRPr="00A56886">
              <w:rPr>
                <w:sz w:val="20"/>
                <w:lang w:val="en-US"/>
              </w:rPr>
              <w:t xml:space="preserve">. </w:t>
            </w:r>
            <w:proofErr w:type="spellStart"/>
            <w:r w:rsidRPr="00A56886">
              <w:rPr>
                <w:sz w:val="20"/>
                <w:lang w:val="en-US"/>
              </w:rPr>
              <w:t>Tercera</w:t>
            </w:r>
            <w:proofErr w:type="spellEnd"/>
            <w:r w:rsidRPr="00A56886">
              <w:rPr>
                <w:sz w:val="20"/>
                <w:lang w:val="en-US"/>
              </w:rPr>
              <w:t xml:space="preserve"> </w:t>
            </w:r>
            <w:proofErr w:type="spellStart"/>
            <w:r w:rsidRPr="00A56886">
              <w:rPr>
                <w:sz w:val="20"/>
                <w:lang w:val="en-US"/>
              </w:rPr>
              <w:t>edición</w:t>
            </w:r>
            <w:proofErr w:type="spellEnd"/>
            <w:r w:rsidRPr="00A56886">
              <w:rPr>
                <w:sz w:val="20"/>
                <w:lang w:val="en-US"/>
              </w:rPr>
              <w:t>, 1990.</w:t>
            </w:r>
          </w:p>
          <w:p w:rsidR="00A56886" w:rsidRPr="00A56886" w:rsidRDefault="00A56886">
            <w:pPr>
              <w:jc w:val="both"/>
              <w:rPr>
                <w:sz w:val="20"/>
                <w:lang w:val="en-US"/>
              </w:rPr>
            </w:pPr>
          </w:p>
          <w:p w:rsidR="00A56886" w:rsidRPr="00A56886" w:rsidRDefault="00A56886">
            <w:pPr>
              <w:jc w:val="both"/>
              <w:rPr>
                <w:sz w:val="20"/>
                <w:lang w:val="en-US"/>
              </w:rPr>
            </w:pPr>
            <w:r>
              <w:rPr>
                <w:sz w:val="20"/>
                <w:lang w:val="en-GB"/>
              </w:rPr>
              <w:t xml:space="preserve">[5] KERN, Donald Q. Process Heat Transfer.  </w:t>
            </w:r>
            <w:proofErr w:type="spellStart"/>
            <w:r w:rsidRPr="00A56886">
              <w:rPr>
                <w:sz w:val="20"/>
                <w:lang w:val="en-US"/>
              </w:rPr>
              <w:t>McGrawHill</w:t>
            </w:r>
            <w:proofErr w:type="spellEnd"/>
            <w:r w:rsidRPr="00A56886">
              <w:rPr>
                <w:sz w:val="20"/>
                <w:lang w:val="en-US"/>
              </w:rPr>
              <w:t>.</w:t>
            </w:r>
          </w:p>
          <w:p w:rsidR="00A56886" w:rsidRPr="00A56886" w:rsidRDefault="00A56886">
            <w:pPr>
              <w:rPr>
                <w:sz w:val="20"/>
                <w:szCs w:val="20"/>
                <w:lang w:val="en-US"/>
              </w:rPr>
            </w:pPr>
          </w:p>
          <w:p w:rsidR="00A56886" w:rsidRDefault="00A56886">
            <w:pPr>
              <w:rPr>
                <w:b/>
                <w:sz w:val="20"/>
                <w:szCs w:val="20"/>
              </w:rPr>
            </w:pPr>
            <w:r>
              <w:rPr>
                <w:b/>
                <w:sz w:val="20"/>
                <w:szCs w:val="20"/>
              </w:rPr>
              <w:t>Recursos en Internet:</w:t>
            </w:r>
          </w:p>
          <w:p w:rsidR="00A56886" w:rsidRDefault="00A56886">
            <w:pPr>
              <w:jc w:val="both"/>
              <w:rPr>
                <w:sz w:val="20"/>
              </w:rPr>
            </w:pPr>
          </w:p>
          <w:p w:rsidR="00A56886" w:rsidRDefault="00A56886">
            <w:pPr>
              <w:jc w:val="both"/>
              <w:rPr>
                <w:sz w:val="20"/>
              </w:rPr>
            </w:pPr>
            <w:r>
              <w:rPr>
                <w:sz w:val="20"/>
              </w:rPr>
              <w:t xml:space="preserve">[6] Estándares de </w:t>
            </w:r>
            <w:smartTag w:uri="urn:schemas-microsoft-com:office:smarttags" w:element="PersonName">
              <w:smartTagPr>
                <w:attr w:name="ProductID" w:val="la Asociaci￳n"/>
              </w:smartTagPr>
              <w:r>
                <w:rPr>
                  <w:sz w:val="20"/>
                </w:rPr>
                <w:t>la Asociación</w:t>
              </w:r>
            </w:smartTag>
            <w:r>
              <w:rPr>
                <w:sz w:val="20"/>
              </w:rPr>
              <w:t xml:space="preserve"> de Fabricantes de Intercambiadores Tubulares, TEMA.</w:t>
            </w:r>
          </w:p>
          <w:p w:rsidR="00A56886" w:rsidRDefault="00A56886">
            <w:pPr>
              <w:jc w:val="both"/>
              <w:rPr>
                <w:sz w:val="20"/>
              </w:rPr>
            </w:pPr>
          </w:p>
          <w:p w:rsidR="00A56886" w:rsidRDefault="00A56886">
            <w:pPr>
              <w:jc w:val="both"/>
              <w:rPr>
                <w:sz w:val="20"/>
              </w:rPr>
            </w:pPr>
            <w:r>
              <w:rPr>
                <w:sz w:val="20"/>
              </w:rPr>
              <w:t xml:space="preserve">[7] Estándares </w:t>
            </w:r>
            <w:proofErr w:type="spellStart"/>
            <w:r>
              <w:rPr>
                <w:sz w:val="20"/>
              </w:rPr>
              <w:t>Asme</w:t>
            </w:r>
            <w:proofErr w:type="spellEnd"/>
            <w:r>
              <w:rPr>
                <w:sz w:val="20"/>
              </w:rPr>
              <w:t xml:space="preserve">. </w:t>
            </w:r>
            <w:proofErr w:type="spellStart"/>
            <w:r>
              <w:rPr>
                <w:sz w:val="20"/>
              </w:rPr>
              <w:t>Astm</w:t>
            </w:r>
            <w:proofErr w:type="spellEnd"/>
            <w:r>
              <w:rPr>
                <w:sz w:val="20"/>
              </w:rPr>
              <w:t>, Api, Icontec.</w:t>
            </w:r>
          </w:p>
          <w:p w:rsidR="00A56886" w:rsidRDefault="00A56886">
            <w:pPr>
              <w:jc w:val="both"/>
              <w:rPr>
                <w:sz w:val="20"/>
              </w:rPr>
            </w:pPr>
          </w:p>
          <w:p w:rsidR="00A56886" w:rsidRDefault="00A56886">
            <w:pPr>
              <w:rPr>
                <w:sz w:val="20"/>
              </w:rPr>
            </w:pPr>
            <w:r>
              <w:rPr>
                <w:sz w:val="20"/>
              </w:rPr>
              <w:t>[8] Termometría:</w:t>
            </w:r>
          </w:p>
          <w:p w:rsidR="00A56886" w:rsidRDefault="00142127">
            <w:pPr>
              <w:rPr>
                <w:sz w:val="20"/>
              </w:rPr>
            </w:pPr>
            <w:hyperlink r:id="rId11" w:history="1">
              <w:r w:rsidR="00A56886">
                <w:rPr>
                  <w:rStyle w:val="Hipervnculo"/>
                  <w:sz w:val="20"/>
                </w:rPr>
                <w:t>www.abcdatos.com/tutoriales/tutorial/18458.html</w:t>
              </w:r>
            </w:hyperlink>
          </w:p>
          <w:p w:rsidR="00A56886" w:rsidRDefault="00A56886">
            <w:pPr>
              <w:jc w:val="both"/>
              <w:rPr>
                <w:sz w:val="20"/>
                <w:szCs w:val="20"/>
              </w:rPr>
            </w:pPr>
          </w:p>
        </w:tc>
      </w:tr>
    </w:tbl>
    <w:p w:rsidR="00A56886" w:rsidRDefault="00A56886">
      <w:pPr>
        <w:rPr>
          <w:lang w:val="pt-PT"/>
        </w:rPr>
      </w:pPr>
    </w:p>
    <w:p w:rsidR="00F41A4C" w:rsidRDefault="00F41A4C">
      <w:pPr>
        <w:rPr>
          <w:lang w:val="pt-PT"/>
        </w:rPr>
      </w:pPr>
    </w:p>
    <w:p w:rsidR="00F41A4C" w:rsidRDefault="00F41A4C">
      <w:pPr>
        <w:rPr>
          <w:lang w:val="pt-P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185"/>
        <w:gridCol w:w="2927"/>
      </w:tblGrid>
      <w:tr w:rsidR="008C3458" w:rsidRPr="008C3458" w:rsidTr="008C3458">
        <w:tc>
          <w:tcPr>
            <w:tcW w:w="1668" w:type="dxa"/>
            <w:shd w:val="clear" w:color="auto" w:fill="auto"/>
          </w:tcPr>
          <w:p w:rsidR="00F41A4C" w:rsidRPr="008C3458" w:rsidRDefault="00F41A4C" w:rsidP="008C3458">
            <w:pPr>
              <w:jc w:val="center"/>
              <w:rPr>
                <w:b/>
                <w:sz w:val="22"/>
                <w:lang w:val="pt-PT"/>
              </w:rPr>
            </w:pPr>
            <w:r w:rsidRPr="008C3458">
              <w:rPr>
                <w:b/>
                <w:sz w:val="22"/>
                <w:lang w:val="pt-PT"/>
              </w:rPr>
              <w:t>CÓDIGO</w:t>
            </w:r>
          </w:p>
        </w:tc>
        <w:tc>
          <w:tcPr>
            <w:tcW w:w="4185" w:type="dxa"/>
            <w:shd w:val="clear" w:color="auto" w:fill="auto"/>
          </w:tcPr>
          <w:p w:rsidR="00F41A4C" w:rsidRPr="008C3458" w:rsidRDefault="00F41A4C" w:rsidP="008C3458">
            <w:pPr>
              <w:jc w:val="center"/>
              <w:rPr>
                <w:b/>
                <w:sz w:val="22"/>
                <w:lang w:val="pt-PT"/>
              </w:rPr>
            </w:pPr>
            <w:r w:rsidRPr="008C3458">
              <w:rPr>
                <w:b/>
                <w:sz w:val="22"/>
                <w:lang w:val="pt-PT"/>
              </w:rPr>
              <w:t>NOMBRE</w:t>
            </w:r>
          </w:p>
        </w:tc>
        <w:tc>
          <w:tcPr>
            <w:tcW w:w="2927" w:type="dxa"/>
            <w:shd w:val="clear" w:color="auto" w:fill="auto"/>
          </w:tcPr>
          <w:p w:rsidR="00F41A4C" w:rsidRPr="008C3458" w:rsidRDefault="00F41A4C" w:rsidP="008C3458">
            <w:pPr>
              <w:jc w:val="center"/>
              <w:rPr>
                <w:b/>
                <w:sz w:val="22"/>
                <w:lang w:val="pt-PT"/>
              </w:rPr>
            </w:pPr>
            <w:r w:rsidRPr="008C3458">
              <w:rPr>
                <w:b/>
                <w:sz w:val="22"/>
                <w:lang w:val="pt-PT"/>
              </w:rPr>
              <w:t>FIRMA</w:t>
            </w:r>
          </w:p>
        </w:tc>
      </w:tr>
      <w:tr w:rsidR="008C3458" w:rsidRPr="008C3458" w:rsidTr="008C3458">
        <w:tc>
          <w:tcPr>
            <w:tcW w:w="1668" w:type="dxa"/>
            <w:shd w:val="clear" w:color="auto" w:fill="auto"/>
          </w:tcPr>
          <w:p w:rsidR="00F41A4C" w:rsidRPr="008C3458" w:rsidRDefault="00F41A4C">
            <w:pPr>
              <w:rPr>
                <w:sz w:val="20"/>
                <w:lang w:val="pt-PT"/>
              </w:rPr>
            </w:pPr>
          </w:p>
        </w:tc>
        <w:tc>
          <w:tcPr>
            <w:tcW w:w="4185" w:type="dxa"/>
            <w:shd w:val="clear" w:color="auto" w:fill="auto"/>
          </w:tcPr>
          <w:p w:rsidR="00F41A4C" w:rsidRPr="008C3458" w:rsidRDefault="00F41A4C">
            <w:pPr>
              <w:rPr>
                <w:sz w:val="20"/>
                <w:lang w:val="pt-PT"/>
              </w:rPr>
            </w:pPr>
          </w:p>
        </w:tc>
        <w:tc>
          <w:tcPr>
            <w:tcW w:w="2927" w:type="dxa"/>
            <w:shd w:val="clear" w:color="auto" w:fill="auto"/>
          </w:tcPr>
          <w:p w:rsidR="00F41A4C" w:rsidRPr="008C3458" w:rsidRDefault="00F41A4C">
            <w:pPr>
              <w:rPr>
                <w:sz w:val="20"/>
                <w:lang w:val="pt-PT"/>
              </w:rPr>
            </w:pPr>
          </w:p>
        </w:tc>
      </w:tr>
      <w:tr w:rsidR="008C3458" w:rsidRPr="008C3458" w:rsidTr="008C3458">
        <w:tc>
          <w:tcPr>
            <w:tcW w:w="1668" w:type="dxa"/>
            <w:shd w:val="clear" w:color="auto" w:fill="auto"/>
          </w:tcPr>
          <w:p w:rsidR="00F41A4C" w:rsidRPr="008C3458" w:rsidRDefault="00F41A4C">
            <w:pPr>
              <w:rPr>
                <w:sz w:val="20"/>
                <w:lang w:val="pt-PT"/>
              </w:rPr>
            </w:pPr>
          </w:p>
        </w:tc>
        <w:tc>
          <w:tcPr>
            <w:tcW w:w="4185" w:type="dxa"/>
            <w:shd w:val="clear" w:color="auto" w:fill="auto"/>
          </w:tcPr>
          <w:p w:rsidR="00F41A4C" w:rsidRPr="008C3458" w:rsidRDefault="00F41A4C">
            <w:pPr>
              <w:rPr>
                <w:sz w:val="20"/>
                <w:lang w:val="pt-PT"/>
              </w:rPr>
            </w:pPr>
          </w:p>
        </w:tc>
        <w:tc>
          <w:tcPr>
            <w:tcW w:w="2927" w:type="dxa"/>
            <w:shd w:val="clear" w:color="auto" w:fill="auto"/>
          </w:tcPr>
          <w:p w:rsidR="00F41A4C" w:rsidRPr="008C3458" w:rsidRDefault="00F41A4C">
            <w:pPr>
              <w:rPr>
                <w:sz w:val="20"/>
                <w:lang w:val="pt-PT"/>
              </w:rPr>
            </w:pPr>
          </w:p>
        </w:tc>
      </w:tr>
      <w:tr w:rsidR="008C3458" w:rsidRPr="008C3458" w:rsidTr="008C3458">
        <w:tc>
          <w:tcPr>
            <w:tcW w:w="1668" w:type="dxa"/>
            <w:shd w:val="clear" w:color="auto" w:fill="auto"/>
          </w:tcPr>
          <w:p w:rsidR="00F41A4C" w:rsidRPr="008C3458" w:rsidRDefault="00F41A4C">
            <w:pPr>
              <w:rPr>
                <w:sz w:val="20"/>
                <w:lang w:val="pt-PT"/>
              </w:rPr>
            </w:pPr>
          </w:p>
        </w:tc>
        <w:tc>
          <w:tcPr>
            <w:tcW w:w="4185" w:type="dxa"/>
            <w:shd w:val="clear" w:color="auto" w:fill="auto"/>
          </w:tcPr>
          <w:p w:rsidR="00F41A4C" w:rsidRPr="008C3458" w:rsidRDefault="00F41A4C">
            <w:pPr>
              <w:rPr>
                <w:sz w:val="20"/>
                <w:lang w:val="pt-PT"/>
              </w:rPr>
            </w:pPr>
          </w:p>
        </w:tc>
        <w:tc>
          <w:tcPr>
            <w:tcW w:w="2927" w:type="dxa"/>
            <w:shd w:val="clear" w:color="auto" w:fill="auto"/>
          </w:tcPr>
          <w:p w:rsidR="00F41A4C" w:rsidRPr="008C3458" w:rsidRDefault="00F41A4C">
            <w:pPr>
              <w:rPr>
                <w:sz w:val="20"/>
                <w:lang w:val="pt-PT"/>
              </w:rPr>
            </w:pPr>
          </w:p>
        </w:tc>
      </w:tr>
      <w:tr w:rsidR="008C3458" w:rsidRPr="008C3458" w:rsidTr="008C3458">
        <w:tc>
          <w:tcPr>
            <w:tcW w:w="1668" w:type="dxa"/>
            <w:shd w:val="clear" w:color="auto" w:fill="auto"/>
          </w:tcPr>
          <w:p w:rsidR="00F41A4C" w:rsidRPr="008C3458" w:rsidRDefault="00F41A4C">
            <w:pPr>
              <w:rPr>
                <w:sz w:val="20"/>
                <w:lang w:val="pt-PT"/>
              </w:rPr>
            </w:pPr>
          </w:p>
        </w:tc>
        <w:tc>
          <w:tcPr>
            <w:tcW w:w="4185" w:type="dxa"/>
            <w:shd w:val="clear" w:color="auto" w:fill="auto"/>
          </w:tcPr>
          <w:p w:rsidR="00F41A4C" w:rsidRPr="008C3458" w:rsidRDefault="00F41A4C">
            <w:pPr>
              <w:rPr>
                <w:sz w:val="20"/>
                <w:lang w:val="pt-PT"/>
              </w:rPr>
            </w:pPr>
          </w:p>
        </w:tc>
        <w:tc>
          <w:tcPr>
            <w:tcW w:w="2927" w:type="dxa"/>
            <w:shd w:val="clear" w:color="auto" w:fill="auto"/>
          </w:tcPr>
          <w:p w:rsidR="00F41A4C" w:rsidRPr="008C3458" w:rsidRDefault="00F41A4C">
            <w:pPr>
              <w:rPr>
                <w:sz w:val="20"/>
                <w:lang w:val="pt-PT"/>
              </w:rPr>
            </w:pPr>
          </w:p>
        </w:tc>
      </w:tr>
      <w:tr w:rsidR="008C3458" w:rsidRPr="008C3458" w:rsidTr="008C3458">
        <w:tc>
          <w:tcPr>
            <w:tcW w:w="1668" w:type="dxa"/>
            <w:shd w:val="clear" w:color="auto" w:fill="auto"/>
          </w:tcPr>
          <w:p w:rsidR="00F41A4C" w:rsidRPr="008C3458" w:rsidRDefault="00F41A4C">
            <w:pPr>
              <w:rPr>
                <w:sz w:val="20"/>
                <w:lang w:val="pt-PT"/>
              </w:rPr>
            </w:pPr>
          </w:p>
        </w:tc>
        <w:tc>
          <w:tcPr>
            <w:tcW w:w="4185" w:type="dxa"/>
            <w:shd w:val="clear" w:color="auto" w:fill="auto"/>
          </w:tcPr>
          <w:p w:rsidR="00F41A4C" w:rsidRPr="008C3458" w:rsidRDefault="00F41A4C">
            <w:pPr>
              <w:rPr>
                <w:sz w:val="20"/>
                <w:lang w:val="pt-PT"/>
              </w:rPr>
            </w:pPr>
          </w:p>
        </w:tc>
        <w:tc>
          <w:tcPr>
            <w:tcW w:w="2927" w:type="dxa"/>
            <w:shd w:val="clear" w:color="auto" w:fill="auto"/>
          </w:tcPr>
          <w:p w:rsidR="00F41A4C" w:rsidRPr="008C3458" w:rsidRDefault="00F41A4C">
            <w:pPr>
              <w:rPr>
                <w:sz w:val="20"/>
                <w:lang w:val="pt-PT"/>
              </w:rPr>
            </w:pPr>
          </w:p>
        </w:tc>
      </w:tr>
      <w:tr w:rsidR="00F41A4C" w:rsidRPr="008C3458" w:rsidTr="008C3458">
        <w:tc>
          <w:tcPr>
            <w:tcW w:w="1668" w:type="dxa"/>
            <w:shd w:val="clear" w:color="auto" w:fill="auto"/>
          </w:tcPr>
          <w:p w:rsidR="00F41A4C" w:rsidRPr="008C3458" w:rsidRDefault="00F41A4C">
            <w:pPr>
              <w:rPr>
                <w:sz w:val="20"/>
                <w:lang w:val="pt-PT"/>
              </w:rPr>
            </w:pPr>
          </w:p>
        </w:tc>
        <w:tc>
          <w:tcPr>
            <w:tcW w:w="4185" w:type="dxa"/>
            <w:shd w:val="clear" w:color="auto" w:fill="auto"/>
          </w:tcPr>
          <w:p w:rsidR="00F41A4C" w:rsidRPr="008C3458" w:rsidRDefault="00F41A4C">
            <w:pPr>
              <w:rPr>
                <w:sz w:val="20"/>
                <w:lang w:val="pt-PT"/>
              </w:rPr>
            </w:pPr>
          </w:p>
        </w:tc>
        <w:tc>
          <w:tcPr>
            <w:tcW w:w="2927" w:type="dxa"/>
            <w:shd w:val="clear" w:color="auto" w:fill="auto"/>
          </w:tcPr>
          <w:p w:rsidR="00F41A4C" w:rsidRPr="008C3458" w:rsidRDefault="00F41A4C">
            <w:pPr>
              <w:rPr>
                <w:sz w:val="20"/>
                <w:lang w:val="pt-PT"/>
              </w:rPr>
            </w:pPr>
          </w:p>
        </w:tc>
      </w:tr>
      <w:tr w:rsidR="00F41A4C" w:rsidRPr="008C3458" w:rsidTr="008C3458">
        <w:tc>
          <w:tcPr>
            <w:tcW w:w="1668" w:type="dxa"/>
            <w:shd w:val="clear" w:color="auto" w:fill="auto"/>
          </w:tcPr>
          <w:p w:rsidR="00F41A4C" w:rsidRPr="008C3458" w:rsidRDefault="00F41A4C">
            <w:pPr>
              <w:rPr>
                <w:sz w:val="20"/>
                <w:lang w:val="pt-PT"/>
              </w:rPr>
            </w:pPr>
          </w:p>
        </w:tc>
        <w:tc>
          <w:tcPr>
            <w:tcW w:w="4185" w:type="dxa"/>
            <w:shd w:val="clear" w:color="auto" w:fill="auto"/>
          </w:tcPr>
          <w:p w:rsidR="00F41A4C" w:rsidRPr="008C3458" w:rsidRDefault="00F41A4C">
            <w:pPr>
              <w:rPr>
                <w:sz w:val="20"/>
                <w:lang w:val="pt-PT"/>
              </w:rPr>
            </w:pPr>
          </w:p>
        </w:tc>
        <w:tc>
          <w:tcPr>
            <w:tcW w:w="2927" w:type="dxa"/>
            <w:shd w:val="clear" w:color="auto" w:fill="auto"/>
          </w:tcPr>
          <w:p w:rsidR="00F41A4C" w:rsidRPr="008C3458" w:rsidRDefault="00F41A4C">
            <w:pPr>
              <w:rPr>
                <w:sz w:val="20"/>
                <w:lang w:val="pt-PT"/>
              </w:rPr>
            </w:pPr>
          </w:p>
        </w:tc>
      </w:tr>
      <w:tr w:rsidR="00F41A4C" w:rsidRPr="008C3458" w:rsidTr="008C3458">
        <w:tc>
          <w:tcPr>
            <w:tcW w:w="1668" w:type="dxa"/>
            <w:shd w:val="clear" w:color="auto" w:fill="auto"/>
          </w:tcPr>
          <w:p w:rsidR="00F41A4C" w:rsidRPr="008C3458" w:rsidRDefault="00F41A4C">
            <w:pPr>
              <w:rPr>
                <w:sz w:val="20"/>
                <w:lang w:val="pt-PT"/>
              </w:rPr>
            </w:pPr>
          </w:p>
        </w:tc>
        <w:tc>
          <w:tcPr>
            <w:tcW w:w="4185" w:type="dxa"/>
            <w:shd w:val="clear" w:color="auto" w:fill="auto"/>
          </w:tcPr>
          <w:p w:rsidR="00F41A4C" w:rsidRPr="008C3458" w:rsidRDefault="00F41A4C">
            <w:pPr>
              <w:rPr>
                <w:sz w:val="20"/>
                <w:lang w:val="pt-PT"/>
              </w:rPr>
            </w:pPr>
          </w:p>
        </w:tc>
        <w:tc>
          <w:tcPr>
            <w:tcW w:w="2927" w:type="dxa"/>
            <w:shd w:val="clear" w:color="auto" w:fill="auto"/>
          </w:tcPr>
          <w:p w:rsidR="00F41A4C" w:rsidRPr="008C3458" w:rsidRDefault="00F41A4C">
            <w:pPr>
              <w:rPr>
                <w:sz w:val="20"/>
                <w:lang w:val="pt-PT"/>
              </w:rPr>
            </w:pPr>
          </w:p>
        </w:tc>
      </w:tr>
      <w:tr w:rsidR="00F41A4C" w:rsidRPr="008C3458" w:rsidTr="008C3458">
        <w:tc>
          <w:tcPr>
            <w:tcW w:w="1668" w:type="dxa"/>
            <w:shd w:val="clear" w:color="auto" w:fill="auto"/>
          </w:tcPr>
          <w:p w:rsidR="00F41A4C" w:rsidRPr="008C3458" w:rsidRDefault="00F41A4C">
            <w:pPr>
              <w:rPr>
                <w:sz w:val="20"/>
                <w:lang w:val="pt-PT"/>
              </w:rPr>
            </w:pPr>
          </w:p>
        </w:tc>
        <w:tc>
          <w:tcPr>
            <w:tcW w:w="4185" w:type="dxa"/>
            <w:shd w:val="clear" w:color="auto" w:fill="auto"/>
          </w:tcPr>
          <w:p w:rsidR="00F41A4C" w:rsidRPr="008C3458" w:rsidRDefault="00F41A4C">
            <w:pPr>
              <w:rPr>
                <w:sz w:val="20"/>
                <w:lang w:val="pt-PT"/>
              </w:rPr>
            </w:pPr>
          </w:p>
        </w:tc>
        <w:tc>
          <w:tcPr>
            <w:tcW w:w="2927" w:type="dxa"/>
            <w:shd w:val="clear" w:color="auto" w:fill="auto"/>
          </w:tcPr>
          <w:p w:rsidR="00F41A4C" w:rsidRPr="008C3458" w:rsidRDefault="00F41A4C">
            <w:pPr>
              <w:rPr>
                <w:sz w:val="20"/>
                <w:lang w:val="pt-PT"/>
              </w:rPr>
            </w:pPr>
          </w:p>
        </w:tc>
      </w:tr>
      <w:tr w:rsidR="00F41A4C" w:rsidRPr="008C3458" w:rsidTr="008C3458">
        <w:tc>
          <w:tcPr>
            <w:tcW w:w="1668" w:type="dxa"/>
            <w:shd w:val="clear" w:color="auto" w:fill="auto"/>
          </w:tcPr>
          <w:p w:rsidR="00F41A4C" w:rsidRPr="008C3458" w:rsidRDefault="00F41A4C">
            <w:pPr>
              <w:rPr>
                <w:sz w:val="20"/>
                <w:lang w:val="pt-PT"/>
              </w:rPr>
            </w:pPr>
          </w:p>
        </w:tc>
        <w:tc>
          <w:tcPr>
            <w:tcW w:w="4185" w:type="dxa"/>
            <w:shd w:val="clear" w:color="auto" w:fill="auto"/>
          </w:tcPr>
          <w:p w:rsidR="00F41A4C" w:rsidRPr="008C3458" w:rsidRDefault="00F41A4C">
            <w:pPr>
              <w:rPr>
                <w:sz w:val="20"/>
                <w:lang w:val="pt-PT"/>
              </w:rPr>
            </w:pPr>
          </w:p>
        </w:tc>
        <w:tc>
          <w:tcPr>
            <w:tcW w:w="2927" w:type="dxa"/>
            <w:shd w:val="clear" w:color="auto" w:fill="auto"/>
          </w:tcPr>
          <w:p w:rsidR="00F41A4C" w:rsidRPr="008C3458" w:rsidRDefault="00F41A4C">
            <w:pPr>
              <w:rPr>
                <w:sz w:val="20"/>
                <w:lang w:val="pt-PT"/>
              </w:rPr>
            </w:pPr>
          </w:p>
        </w:tc>
      </w:tr>
      <w:tr w:rsidR="00F41A4C" w:rsidRPr="008C3458" w:rsidTr="008C3458">
        <w:tc>
          <w:tcPr>
            <w:tcW w:w="1668" w:type="dxa"/>
            <w:shd w:val="clear" w:color="auto" w:fill="auto"/>
          </w:tcPr>
          <w:p w:rsidR="00F41A4C" w:rsidRPr="008C3458" w:rsidRDefault="00F41A4C">
            <w:pPr>
              <w:rPr>
                <w:sz w:val="20"/>
                <w:lang w:val="pt-PT"/>
              </w:rPr>
            </w:pPr>
          </w:p>
        </w:tc>
        <w:tc>
          <w:tcPr>
            <w:tcW w:w="4185" w:type="dxa"/>
            <w:shd w:val="clear" w:color="auto" w:fill="auto"/>
          </w:tcPr>
          <w:p w:rsidR="00F41A4C" w:rsidRPr="008C3458" w:rsidRDefault="00F41A4C">
            <w:pPr>
              <w:rPr>
                <w:sz w:val="20"/>
                <w:lang w:val="pt-PT"/>
              </w:rPr>
            </w:pPr>
          </w:p>
        </w:tc>
        <w:tc>
          <w:tcPr>
            <w:tcW w:w="2927" w:type="dxa"/>
            <w:shd w:val="clear" w:color="auto" w:fill="auto"/>
          </w:tcPr>
          <w:p w:rsidR="00F41A4C" w:rsidRPr="008C3458" w:rsidRDefault="00F41A4C">
            <w:pPr>
              <w:rPr>
                <w:sz w:val="20"/>
                <w:lang w:val="pt-PT"/>
              </w:rPr>
            </w:pPr>
          </w:p>
        </w:tc>
      </w:tr>
      <w:tr w:rsidR="00F41A4C" w:rsidRPr="008C3458" w:rsidTr="008C3458">
        <w:tc>
          <w:tcPr>
            <w:tcW w:w="1668" w:type="dxa"/>
            <w:shd w:val="clear" w:color="auto" w:fill="auto"/>
          </w:tcPr>
          <w:p w:rsidR="00F41A4C" w:rsidRPr="008C3458" w:rsidRDefault="00F41A4C">
            <w:pPr>
              <w:rPr>
                <w:sz w:val="20"/>
                <w:lang w:val="pt-PT"/>
              </w:rPr>
            </w:pPr>
          </w:p>
        </w:tc>
        <w:tc>
          <w:tcPr>
            <w:tcW w:w="4185" w:type="dxa"/>
            <w:shd w:val="clear" w:color="auto" w:fill="auto"/>
          </w:tcPr>
          <w:p w:rsidR="00F41A4C" w:rsidRPr="008C3458" w:rsidRDefault="00F41A4C">
            <w:pPr>
              <w:rPr>
                <w:sz w:val="20"/>
                <w:lang w:val="pt-PT"/>
              </w:rPr>
            </w:pPr>
          </w:p>
        </w:tc>
        <w:tc>
          <w:tcPr>
            <w:tcW w:w="2927" w:type="dxa"/>
            <w:shd w:val="clear" w:color="auto" w:fill="auto"/>
          </w:tcPr>
          <w:p w:rsidR="00F41A4C" w:rsidRPr="008C3458" w:rsidRDefault="00F41A4C">
            <w:pPr>
              <w:rPr>
                <w:sz w:val="20"/>
                <w:lang w:val="pt-PT"/>
              </w:rPr>
            </w:pPr>
          </w:p>
        </w:tc>
      </w:tr>
      <w:tr w:rsidR="00F41A4C" w:rsidRPr="008C3458" w:rsidTr="008C3458">
        <w:tc>
          <w:tcPr>
            <w:tcW w:w="1668" w:type="dxa"/>
            <w:shd w:val="clear" w:color="auto" w:fill="auto"/>
          </w:tcPr>
          <w:p w:rsidR="00F41A4C" w:rsidRPr="008C3458" w:rsidRDefault="00F41A4C">
            <w:pPr>
              <w:rPr>
                <w:sz w:val="20"/>
                <w:lang w:val="pt-PT"/>
              </w:rPr>
            </w:pPr>
          </w:p>
        </w:tc>
        <w:tc>
          <w:tcPr>
            <w:tcW w:w="4185" w:type="dxa"/>
            <w:shd w:val="clear" w:color="auto" w:fill="auto"/>
          </w:tcPr>
          <w:p w:rsidR="00F41A4C" w:rsidRPr="008C3458" w:rsidRDefault="00F41A4C">
            <w:pPr>
              <w:rPr>
                <w:sz w:val="20"/>
                <w:lang w:val="pt-PT"/>
              </w:rPr>
            </w:pPr>
          </w:p>
        </w:tc>
        <w:tc>
          <w:tcPr>
            <w:tcW w:w="2927" w:type="dxa"/>
            <w:shd w:val="clear" w:color="auto" w:fill="auto"/>
          </w:tcPr>
          <w:p w:rsidR="00F41A4C" w:rsidRPr="008C3458" w:rsidRDefault="00F41A4C">
            <w:pPr>
              <w:rPr>
                <w:sz w:val="20"/>
                <w:lang w:val="pt-PT"/>
              </w:rPr>
            </w:pPr>
          </w:p>
        </w:tc>
      </w:tr>
      <w:tr w:rsidR="00F41A4C" w:rsidRPr="008C3458" w:rsidTr="008C3458">
        <w:tc>
          <w:tcPr>
            <w:tcW w:w="1668" w:type="dxa"/>
            <w:shd w:val="clear" w:color="auto" w:fill="auto"/>
          </w:tcPr>
          <w:p w:rsidR="00F41A4C" w:rsidRPr="008C3458" w:rsidRDefault="00F41A4C">
            <w:pPr>
              <w:rPr>
                <w:sz w:val="20"/>
                <w:lang w:val="pt-PT"/>
              </w:rPr>
            </w:pPr>
          </w:p>
        </w:tc>
        <w:tc>
          <w:tcPr>
            <w:tcW w:w="4185" w:type="dxa"/>
            <w:shd w:val="clear" w:color="auto" w:fill="auto"/>
          </w:tcPr>
          <w:p w:rsidR="00F41A4C" w:rsidRPr="008C3458" w:rsidRDefault="00F41A4C">
            <w:pPr>
              <w:rPr>
                <w:sz w:val="20"/>
                <w:lang w:val="pt-PT"/>
              </w:rPr>
            </w:pPr>
          </w:p>
        </w:tc>
        <w:tc>
          <w:tcPr>
            <w:tcW w:w="2927" w:type="dxa"/>
            <w:shd w:val="clear" w:color="auto" w:fill="auto"/>
          </w:tcPr>
          <w:p w:rsidR="00F41A4C" w:rsidRPr="008C3458" w:rsidRDefault="00F41A4C">
            <w:pPr>
              <w:rPr>
                <w:sz w:val="20"/>
                <w:lang w:val="pt-PT"/>
              </w:rPr>
            </w:pPr>
          </w:p>
        </w:tc>
      </w:tr>
      <w:tr w:rsidR="00F41A4C" w:rsidRPr="008C3458" w:rsidTr="008C3458">
        <w:tc>
          <w:tcPr>
            <w:tcW w:w="1668" w:type="dxa"/>
            <w:shd w:val="clear" w:color="auto" w:fill="auto"/>
          </w:tcPr>
          <w:p w:rsidR="00F41A4C" w:rsidRPr="008C3458" w:rsidRDefault="00F41A4C">
            <w:pPr>
              <w:rPr>
                <w:sz w:val="20"/>
                <w:lang w:val="pt-PT"/>
              </w:rPr>
            </w:pPr>
          </w:p>
        </w:tc>
        <w:tc>
          <w:tcPr>
            <w:tcW w:w="4185" w:type="dxa"/>
            <w:shd w:val="clear" w:color="auto" w:fill="auto"/>
          </w:tcPr>
          <w:p w:rsidR="00F41A4C" w:rsidRPr="008C3458" w:rsidRDefault="00F41A4C">
            <w:pPr>
              <w:rPr>
                <w:sz w:val="20"/>
                <w:lang w:val="pt-PT"/>
              </w:rPr>
            </w:pPr>
          </w:p>
        </w:tc>
        <w:tc>
          <w:tcPr>
            <w:tcW w:w="2927" w:type="dxa"/>
            <w:shd w:val="clear" w:color="auto" w:fill="auto"/>
          </w:tcPr>
          <w:p w:rsidR="00F41A4C" w:rsidRPr="008C3458" w:rsidRDefault="00F41A4C">
            <w:pPr>
              <w:rPr>
                <w:sz w:val="20"/>
                <w:lang w:val="pt-PT"/>
              </w:rPr>
            </w:pPr>
          </w:p>
        </w:tc>
      </w:tr>
      <w:tr w:rsidR="00F41A4C" w:rsidRPr="008C3458" w:rsidTr="008C3458">
        <w:tc>
          <w:tcPr>
            <w:tcW w:w="1668" w:type="dxa"/>
            <w:shd w:val="clear" w:color="auto" w:fill="auto"/>
          </w:tcPr>
          <w:p w:rsidR="00F41A4C" w:rsidRPr="008C3458" w:rsidRDefault="00F41A4C">
            <w:pPr>
              <w:rPr>
                <w:sz w:val="20"/>
                <w:lang w:val="pt-PT"/>
              </w:rPr>
            </w:pPr>
          </w:p>
        </w:tc>
        <w:tc>
          <w:tcPr>
            <w:tcW w:w="4185" w:type="dxa"/>
            <w:shd w:val="clear" w:color="auto" w:fill="auto"/>
          </w:tcPr>
          <w:p w:rsidR="00F41A4C" w:rsidRPr="008C3458" w:rsidRDefault="00F41A4C">
            <w:pPr>
              <w:rPr>
                <w:sz w:val="20"/>
                <w:lang w:val="pt-PT"/>
              </w:rPr>
            </w:pPr>
          </w:p>
        </w:tc>
        <w:tc>
          <w:tcPr>
            <w:tcW w:w="2927" w:type="dxa"/>
            <w:shd w:val="clear" w:color="auto" w:fill="auto"/>
          </w:tcPr>
          <w:p w:rsidR="00F41A4C" w:rsidRPr="008C3458" w:rsidRDefault="00F41A4C">
            <w:pPr>
              <w:rPr>
                <w:sz w:val="20"/>
                <w:lang w:val="pt-PT"/>
              </w:rPr>
            </w:pPr>
          </w:p>
        </w:tc>
      </w:tr>
      <w:tr w:rsidR="008C3458" w:rsidRPr="008C3458" w:rsidTr="008C3458">
        <w:tc>
          <w:tcPr>
            <w:tcW w:w="1668" w:type="dxa"/>
            <w:shd w:val="clear" w:color="auto" w:fill="auto"/>
          </w:tcPr>
          <w:p w:rsidR="00F41A4C" w:rsidRPr="008C3458" w:rsidRDefault="00F41A4C">
            <w:pPr>
              <w:rPr>
                <w:sz w:val="20"/>
                <w:lang w:val="pt-PT"/>
              </w:rPr>
            </w:pPr>
          </w:p>
        </w:tc>
        <w:tc>
          <w:tcPr>
            <w:tcW w:w="4185" w:type="dxa"/>
            <w:shd w:val="clear" w:color="auto" w:fill="auto"/>
          </w:tcPr>
          <w:p w:rsidR="00F41A4C" w:rsidRPr="008C3458" w:rsidRDefault="00F41A4C">
            <w:pPr>
              <w:rPr>
                <w:sz w:val="20"/>
                <w:lang w:val="pt-PT"/>
              </w:rPr>
            </w:pPr>
          </w:p>
        </w:tc>
        <w:tc>
          <w:tcPr>
            <w:tcW w:w="2927" w:type="dxa"/>
            <w:shd w:val="clear" w:color="auto" w:fill="auto"/>
          </w:tcPr>
          <w:p w:rsidR="00F41A4C" w:rsidRPr="008C3458" w:rsidRDefault="00F41A4C">
            <w:pPr>
              <w:rPr>
                <w:sz w:val="20"/>
                <w:lang w:val="pt-PT"/>
              </w:rPr>
            </w:pPr>
          </w:p>
        </w:tc>
      </w:tr>
      <w:tr w:rsidR="008C3458" w:rsidRPr="008C3458" w:rsidTr="008C3458">
        <w:tc>
          <w:tcPr>
            <w:tcW w:w="1668" w:type="dxa"/>
            <w:shd w:val="clear" w:color="auto" w:fill="auto"/>
          </w:tcPr>
          <w:p w:rsidR="00F41A4C" w:rsidRPr="008C3458" w:rsidRDefault="00F41A4C">
            <w:pPr>
              <w:rPr>
                <w:sz w:val="20"/>
                <w:lang w:val="pt-PT"/>
              </w:rPr>
            </w:pPr>
          </w:p>
        </w:tc>
        <w:tc>
          <w:tcPr>
            <w:tcW w:w="4185" w:type="dxa"/>
            <w:shd w:val="clear" w:color="auto" w:fill="auto"/>
          </w:tcPr>
          <w:p w:rsidR="00F41A4C" w:rsidRPr="008C3458" w:rsidRDefault="00F41A4C">
            <w:pPr>
              <w:rPr>
                <w:sz w:val="20"/>
                <w:lang w:val="pt-PT"/>
              </w:rPr>
            </w:pPr>
          </w:p>
        </w:tc>
        <w:tc>
          <w:tcPr>
            <w:tcW w:w="2927" w:type="dxa"/>
            <w:shd w:val="clear" w:color="auto" w:fill="auto"/>
          </w:tcPr>
          <w:p w:rsidR="00F41A4C" w:rsidRPr="008C3458" w:rsidRDefault="00F41A4C">
            <w:pPr>
              <w:rPr>
                <w:sz w:val="20"/>
                <w:lang w:val="pt-PT"/>
              </w:rPr>
            </w:pPr>
          </w:p>
        </w:tc>
      </w:tr>
    </w:tbl>
    <w:p w:rsidR="00F41A4C" w:rsidRDefault="00F41A4C">
      <w:pPr>
        <w:rPr>
          <w:sz w:val="20"/>
          <w:lang w:val="pt-PT"/>
        </w:rPr>
      </w:pPr>
    </w:p>
    <w:p w:rsidR="00F41A4C" w:rsidRDefault="00F41A4C">
      <w:pPr>
        <w:rPr>
          <w:sz w:val="20"/>
          <w:lang w:val="pt-PT"/>
        </w:rPr>
      </w:pPr>
    </w:p>
    <w:p w:rsidR="00F41A4C" w:rsidRDefault="00F41A4C">
      <w:pPr>
        <w:rPr>
          <w:sz w:val="20"/>
          <w:lang w:val="pt-PT"/>
        </w:rPr>
      </w:pPr>
    </w:p>
    <w:sectPr w:rsidR="00F41A4C" w:rsidSect="00250A8E">
      <w:pgSz w:w="12240" w:h="15840"/>
      <w:pgMar w:top="904" w:right="1800" w:bottom="543"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AA7E15"/>
    <w:multiLevelType w:val="hybridMultilevel"/>
    <w:tmpl w:val="8222C6AA"/>
    <w:lvl w:ilvl="0" w:tplc="0C0A0001">
      <w:start w:val="1"/>
      <w:numFmt w:val="bullet"/>
      <w:lvlText w:val=""/>
      <w:lvlJc w:val="left"/>
      <w:pPr>
        <w:tabs>
          <w:tab w:val="num" w:pos="360"/>
        </w:tabs>
        <w:ind w:left="360" w:hanging="360"/>
      </w:pPr>
      <w:rPr>
        <w:rFonts w:ascii="Symbol" w:hAnsi="Symbol" w:hint="default"/>
      </w:rPr>
    </w:lvl>
    <w:lvl w:ilvl="1" w:tplc="BA42080C">
      <w:start w:val="3"/>
      <w:numFmt w:val="bullet"/>
      <w:lvlText w:val=""/>
      <w:lvlJc w:val="left"/>
      <w:pPr>
        <w:tabs>
          <w:tab w:val="num" w:pos="1080"/>
        </w:tabs>
        <w:ind w:left="1080" w:hanging="360"/>
      </w:pPr>
      <w:rPr>
        <w:rFonts w:ascii="Symbol" w:eastAsia="Times New Roman" w:hAnsi="Symbol" w:cs="Times New Roman"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
    <w:nsid w:val="34C47124"/>
    <w:multiLevelType w:val="hybridMultilevel"/>
    <w:tmpl w:val="9EA23C22"/>
    <w:lvl w:ilvl="0" w:tplc="FFFFFFFF">
      <w:start w:val="1"/>
      <w:numFmt w:val="bullet"/>
      <w:lvlText w:val=""/>
      <w:lvlJc w:val="left"/>
      <w:pPr>
        <w:tabs>
          <w:tab w:val="num" w:pos="805"/>
        </w:tabs>
        <w:ind w:left="805" w:hanging="360"/>
      </w:pPr>
      <w:rPr>
        <w:rFonts w:ascii="Symbol" w:hAnsi="Symbol" w:hint="default"/>
      </w:rPr>
    </w:lvl>
    <w:lvl w:ilvl="1" w:tplc="FFFFFFFF" w:tentative="1">
      <w:start w:val="1"/>
      <w:numFmt w:val="bullet"/>
      <w:lvlText w:val="o"/>
      <w:lvlJc w:val="left"/>
      <w:pPr>
        <w:tabs>
          <w:tab w:val="num" w:pos="1525"/>
        </w:tabs>
        <w:ind w:left="1525" w:hanging="360"/>
      </w:pPr>
      <w:rPr>
        <w:rFonts w:ascii="Courier New" w:hAnsi="Courier New" w:hint="default"/>
      </w:rPr>
    </w:lvl>
    <w:lvl w:ilvl="2" w:tplc="FFFFFFFF" w:tentative="1">
      <w:start w:val="1"/>
      <w:numFmt w:val="bullet"/>
      <w:lvlText w:val=""/>
      <w:lvlJc w:val="left"/>
      <w:pPr>
        <w:tabs>
          <w:tab w:val="num" w:pos="2245"/>
        </w:tabs>
        <w:ind w:left="2245" w:hanging="360"/>
      </w:pPr>
      <w:rPr>
        <w:rFonts w:ascii="Wingdings" w:hAnsi="Wingdings" w:hint="default"/>
      </w:rPr>
    </w:lvl>
    <w:lvl w:ilvl="3" w:tplc="FFFFFFFF" w:tentative="1">
      <w:start w:val="1"/>
      <w:numFmt w:val="bullet"/>
      <w:lvlText w:val=""/>
      <w:lvlJc w:val="left"/>
      <w:pPr>
        <w:tabs>
          <w:tab w:val="num" w:pos="2965"/>
        </w:tabs>
        <w:ind w:left="2965" w:hanging="360"/>
      </w:pPr>
      <w:rPr>
        <w:rFonts w:ascii="Symbol" w:hAnsi="Symbol" w:hint="default"/>
      </w:rPr>
    </w:lvl>
    <w:lvl w:ilvl="4" w:tplc="FFFFFFFF" w:tentative="1">
      <w:start w:val="1"/>
      <w:numFmt w:val="bullet"/>
      <w:lvlText w:val="o"/>
      <w:lvlJc w:val="left"/>
      <w:pPr>
        <w:tabs>
          <w:tab w:val="num" w:pos="3685"/>
        </w:tabs>
        <w:ind w:left="3685" w:hanging="360"/>
      </w:pPr>
      <w:rPr>
        <w:rFonts w:ascii="Courier New" w:hAnsi="Courier New" w:hint="default"/>
      </w:rPr>
    </w:lvl>
    <w:lvl w:ilvl="5" w:tplc="FFFFFFFF" w:tentative="1">
      <w:start w:val="1"/>
      <w:numFmt w:val="bullet"/>
      <w:lvlText w:val=""/>
      <w:lvlJc w:val="left"/>
      <w:pPr>
        <w:tabs>
          <w:tab w:val="num" w:pos="4405"/>
        </w:tabs>
        <w:ind w:left="4405" w:hanging="360"/>
      </w:pPr>
      <w:rPr>
        <w:rFonts w:ascii="Wingdings" w:hAnsi="Wingdings" w:hint="default"/>
      </w:rPr>
    </w:lvl>
    <w:lvl w:ilvl="6" w:tplc="FFFFFFFF" w:tentative="1">
      <w:start w:val="1"/>
      <w:numFmt w:val="bullet"/>
      <w:lvlText w:val=""/>
      <w:lvlJc w:val="left"/>
      <w:pPr>
        <w:tabs>
          <w:tab w:val="num" w:pos="5125"/>
        </w:tabs>
        <w:ind w:left="5125" w:hanging="360"/>
      </w:pPr>
      <w:rPr>
        <w:rFonts w:ascii="Symbol" w:hAnsi="Symbol" w:hint="default"/>
      </w:rPr>
    </w:lvl>
    <w:lvl w:ilvl="7" w:tplc="FFFFFFFF" w:tentative="1">
      <w:start w:val="1"/>
      <w:numFmt w:val="bullet"/>
      <w:lvlText w:val="o"/>
      <w:lvlJc w:val="left"/>
      <w:pPr>
        <w:tabs>
          <w:tab w:val="num" w:pos="5845"/>
        </w:tabs>
        <w:ind w:left="5845" w:hanging="360"/>
      </w:pPr>
      <w:rPr>
        <w:rFonts w:ascii="Courier New" w:hAnsi="Courier New" w:hint="default"/>
      </w:rPr>
    </w:lvl>
    <w:lvl w:ilvl="8" w:tplc="FFFFFFFF" w:tentative="1">
      <w:start w:val="1"/>
      <w:numFmt w:val="bullet"/>
      <w:lvlText w:val=""/>
      <w:lvlJc w:val="left"/>
      <w:pPr>
        <w:tabs>
          <w:tab w:val="num" w:pos="6565"/>
        </w:tabs>
        <w:ind w:left="6565" w:hanging="360"/>
      </w:pPr>
      <w:rPr>
        <w:rFonts w:ascii="Wingdings" w:hAnsi="Wingdings" w:hint="default"/>
      </w:rPr>
    </w:lvl>
  </w:abstractNum>
  <w:abstractNum w:abstractNumId="2">
    <w:nsid w:val="3BD51837"/>
    <w:multiLevelType w:val="hybridMultilevel"/>
    <w:tmpl w:val="F17CDA20"/>
    <w:lvl w:ilvl="0" w:tplc="0C0A0001">
      <w:start w:val="739"/>
      <w:numFmt w:val="bullet"/>
      <w:lvlText w:val=""/>
      <w:lvlJc w:val="left"/>
      <w:pPr>
        <w:tabs>
          <w:tab w:val="num" w:pos="720"/>
        </w:tabs>
        <w:ind w:left="720" w:hanging="360"/>
      </w:pPr>
      <w:rPr>
        <w:rFonts w:ascii="Symbol" w:eastAsia="Times New Roman" w:hAnsi="Symbol"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576A3CA0"/>
    <w:multiLevelType w:val="hybridMultilevel"/>
    <w:tmpl w:val="532AC612"/>
    <w:lvl w:ilvl="0" w:tplc="BA42080C">
      <w:start w:val="3"/>
      <w:numFmt w:val="bullet"/>
      <w:lvlText w:val=""/>
      <w:lvlJc w:val="left"/>
      <w:pPr>
        <w:tabs>
          <w:tab w:val="num" w:pos="720"/>
        </w:tabs>
        <w:ind w:left="720" w:hanging="360"/>
      </w:pPr>
      <w:rPr>
        <w:rFonts w:ascii="Symbol" w:eastAsia="Times New Roman" w:hAnsi="Symbol" w:cs="Times New Roman" w:hint="default"/>
      </w:rPr>
    </w:lvl>
    <w:lvl w:ilvl="1" w:tplc="0C0A0001">
      <w:start w:val="1"/>
      <w:numFmt w:val="bullet"/>
      <w:lvlText w:val=""/>
      <w:lvlJc w:val="left"/>
      <w:pPr>
        <w:tabs>
          <w:tab w:val="num" w:pos="1440"/>
        </w:tabs>
        <w:ind w:left="1440" w:hanging="360"/>
      </w:pPr>
      <w:rPr>
        <w:rFonts w:ascii="Symbol" w:hAnsi="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740420C4"/>
    <w:multiLevelType w:val="hybridMultilevel"/>
    <w:tmpl w:val="75B6506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81"/>
  <w:drawingGridVerticalSpacing w:val="18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6886"/>
    <w:rsid w:val="000359BE"/>
    <w:rsid w:val="00142127"/>
    <w:rsid w:val="00250A8E"/>
    <w:rsid w:val="002638DA"/>
    <w:rsid w:val="00280290"/>
    <w:rsid w:val="0030425D"/>
    <w:rsid w:val="00311AF1"/>
    <w:rsid w:val="003F735C"/>
    <w:rsid w:val="004C7D3F"/>
    <w:rsid w:val="004F4093"/>
    <w:rsid w:val="005E63E5"/>
    <w:rsid w:val="00671FDD"/>
    <w:rsid w:val="007C716D"/>
    <w:rsid w:val="007D62A8"/>
    <w:rsid w:val="00823CC1"/>
    <w:rsid w:val="00864320"/>
    <w:rsid w:val="008C225D"/>
    <w:rsid w:val="008C3458"/>
    <w:rsid w:val="008E602A"/>
    <w:rsid w:val="00992A6B"/>
    <w:rsid w:val="009A449E"/>
    <w:rsid w:val="00A141AD"/>
    <w:rsid w:val="00A56886"/>
    <w:rsid w:val="00A744BE"/>
    <w:rsid w:val="00AC56AD"/>
    <w:rsid w:val="00C473C1"/>
    <w:rsid w:val="00CA15D3"/>
    <w:rsid w:val="00E74178"/>
    <w:rsid w:val="00F41A4C"/>
    <w:rsid w:val="00F43996"/>
    <w:rsid w:val="00F44E8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CO" w:eastAsia="es-C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A8E"/>
    <w:rPr>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250A8E"/>
    <w:pPr>
      <w:jc w:val="both"/>
    </w:pPr>
    <w:rPr>
      <w:sz w:val="16"/>
      <w:szCs w:val="16"/>
    </w:rPr>
  </w:style>
  <w:style w:type="paragraph" w:styleId="Ttulo">
    <w:name w:val="Title"/>
    <w:basedOn w:val="Normal"/>
    <w:qFormat/>
    <w:rsid w:val="00250A8E"/>
    <w:pPr>
      <w:spacing w:line="360" w:lineRule="auto"/>
      <w:jc w:val="center"/>
    </w:pPr>
    <w:rPr>
      <w:rFonts w:ascii="Arial" w:hAnsi="Arial"/>
      <w:b/>
      <w:szCs w:val="20"/>
    </w:rPr>
  </w:style>
  <w:style w:type="paragraph" w:styleId="Textoindependiente2">
    <w:name w:val="Body Text 2"/>
    <w:basedOn w:val="Normal"/>
    <w:rsid w:val="00250A8E"/>
    <w:pPr>
      <w:jc w:val="both"/>
    </w:pPr>
    <w:rPr>
      <w:sz w:val="20"/>
    </w:rPr>
  </w:style>
  <w:style w:type="character" w:styleId="Hipervnculo">
    <w:name w:val="Hyperlink"/>
    <w:rsid w:val="00250A8E"/>
    <w:rPr>
      <w:color w:val="0000FF"/>
      <w:u w:val="single"/>
    </w:rPr>
  </w:style>
  <w:style w:type="table" w:styleId="Tablaconcuadrcula">
    <w:name w:val="Table Grid"/>
    <w:basedOn w:val="Tablanormal"/>
    <w:rsid w:val="00F41A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semiHidden/>
    <w:unhideWhenUsed/>
    <w:rsid w:val="00F41A4C"/>
    <w:rPr>
      <w:rFonts w:ascii="Segoe UI" w:hAnsi="Segoe UI" w:cs="Segoe UI"/>
      <w:sz w:val="18"/>
      <w:szCs w:val="18"/>
    </w:rPr>
  </w:style>
  <w:style w:type="character" w:customStyle="1" w:styleId="TextodegloboCar">
    <w:name w:val="Texto de globo Car"/>
    <w:link w:val="Textodeglobo"/>
    <w:semiHidden/>
    <w:rsid w:val="00F41A4C"/>
    <w:rPr>
      <w:rFonts w:ascii="Segoe UI" w:hAnsi="Segoe UI" w:cs="Segoe UI"/>
      <w:sz w:val="18"/>
      <w:szCs w:val="18"/>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CO" w:eastAsia="es-C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A8E"/>
    <w:rPr>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250A8E"/>
    <w:pPr>
      <w:jc w:val="both"/>
    </w:pPr>
    <w:rPr>
      <w:sz w:val="16"/>
      <w:szCs w:val="16"/>
    </w:rPr>
  </w:style>
  <w:style w:type="paragraph" w:styleId="Ttulo">
    <w:name w:val="Title"/>
    <w:basedOn w:val="Normal"/>
    <w:qFormat/>
    <w:rsid w:val="00250A8E"/>
    <w:pPr>
      <w:spacing w:line="360" w:lineRule="auto"/>
      <w:jc w:val="center"/>
    </w:pPr>
    <w:rPr>
      <w:rFonts w:ascii="Arial" w:hAnsi="Arial"/>
      <w:b/>
      <w:szCs w:val="20"/>
    </w:rPr>
  </w:style>
  <w:style w:type="paragraph" w:styleId="Textoindependiente2">
    <w:name w:val="Body Text 2"/>
    <w:basedOn w:val="Normal"/>
    <w:rsid w:val="00250A8E"/>
    <w:pPr>
      <w:jc w:val="both"/>
    </w:pPr>
    <w:rPr>
      <w:sz w:val="20"/>
    </w:rPr>
  </w:style>
  <w:style w:type="character" w:styleId="Hipervnculo">
    <w:name w:val="Hyperlink"/>
    <w:rsid w:val="00250A8E"/>
    <w:rPr>
      <w:color w:val="0000FF"/>
      <w:u w:val="single"/>
    </w:rPr>
  </w:style>
  <w:style w:type="table" w:styleId="Tablaconcuadrcula">
    <w:name w:val="Table Grid"/>
    <w:basedOn w:val="Tablanormal"/>
    <w:rsid w:val="00F41A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semiHidden/>
    <w:unhideWhenUsed/>
    <w:rsid w:val="00F41A4C"/>
    <w:rPr>
      <w:rFonts w:ascii="Segoe UI" w:hAnsi="Segoe UI" w:cs="Segoe UI"/>
      <w:sz w:val="18"/>
      <w:szCs w:val="18"/>
    </w:rPr>
  </w:style>
  <w:style w:type="character" w:customStyle="1" w:styleId="TextodegloboCar">
    <w:name w:val="Texto de globo Car"/>
    <w:link w:val="Textodeglobo"/>
    <w:semiHidden/>
    <w:rsid w:val="00F41A4C"/>
    <w:rPr>
      <w:rFonts w:ascii="Segoe UI" w:hAnsi="Segoe UI" w:cs="Segoe UI"/>
      <w:sz w:val="18"/>
      <w:szCs w:val="1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289011">
      <w:bodyDiv w:val="1"/>
      <w:marLeft w:val="0"/>
      <w:marRight w:val="0"/>
      <w:marTop w:val="0"/>
      <w:marBottom w:val="0"/>
      <w:divBdr>
        <w:top w:val="none" w:sz="0" w:space="0" w:color="auto"/>
        <w:left w:val="none" w:sz="0" w:space="0" w:color="auto"/>
        <w:bottom w:val="none" w:sz="0" w:space="0" w:color="auto"/>
        <w:right w:val="none" w:sz="0" w:space="0" w:color="auto"/>
      </w:divBdr>
    </w:div>
    <w:div w:id="575743419">
      <w:bodyDiv w:val="1"/>
      <w:marLeft w:val="0"/>
      <w:marRight w:val="0"/>
      <w:marTop w:val="0"/>
      <w:marBottom w:val="0"/>
      <w:divBdr>
        <w:top w:val="none" w:sz="0" w:space="0" w:color="auto"/>
        <w:left w:val="none" w:sz="0" w:space="0" w:color="auto"/>
        <w:bottom w:val="none" w:sz="0" w:space="0" w:color="auto"/>
        <w:right w:val="none" w:sz="0" w:space="0" w:color="auto"/>
      </w:divBdr>
    </w:div>
    <w:div w:id="777869492">
      <w:bodyDiv w:val="1"/>
      <w:marLeft w:val="0"/>
      <w:marRight w:val="0"/>
      <w:marTop w:val="0"/>
      <w:marBottom w:val="0"/>
      <w:divBdr>
        <w:top w:val="none" w:sz="0" w:space="0" w:color="auto"/>
        <w:left w:val="none" w:sz="0" w:space="0" w:color="auto"/>
        <w:bottom w:val="none" w:sz="0" w:space="0" w:color="auto"/>
        <w:right w:val="none" w:sz="0" w:space="0" w:color="auto"/>
      </w:divBdr>
    </w:div>
    <w:div w:id="850681365">
      <w:bodyDiv w:val="1"/>
      <w:marLeft w:val="0"/>
      <w:marRight w:val="0"/>
      <w:marTop w:val="0"/>
      <w:marBottom w:val="0"/>
      <w:divBdr>
        <w:top w:val="none" w:sz="0" w:space="0" w:color="auto"/>
        <w:left w:val="none" w:sz="0" w:space="0" w:color="auto"/>
        <w:bottom w:val="none" w:sz="0" w:space="0" w:color="auto"/>
        <w:right w:val="none" w:sz="0" w:space="0" w:color="auto"/>
      </w:divBdr>
    </w:div>
    <w:div w:id="1370688961">
      <w:bodyDiv w:val="1"/>
      <w:marLeft w:val="0"/>
      <w:marRight w:val="0"/>
      <w:marTop w:val="0"/>
      <w:marBottom w:val="0"/>
      <w:divBdr>
        <w:top w:val="none" w:sz="0" w:space="0" w:color="auto"/>
        <w:left w:val="none" w:sz="0" w:space="0" w:color="auto"/>
        <w:bottom w:val="none" w:sz="0" w:space="0" w:color="auto"/>
        <w:right w:val="none" w:sz="0" w:space="0" w:color="auto"/>
      </w:divBdr>
    </w:div>
    <w:div w:id="1618561650">
      <w:bodyDiv w:val="1"/>
      <w:marLeft w:val="0"/>
      <w:marRight w:val="0"/>
      <w:marTop w:val="0"/>
      <w:marBottom w:val="0"/>
      <w:divBdr>
        <w:top w:val="none" w:sz="0" w:space="0" w:color="auto"/>
        <w:left w:val="none" w:sz="0" w:space="0" w:color="auto"/>
        <w:bottom w:val="none" w:sz="0" w:space="0" w:color="auto"/>
        <w:right w:val="none" w:sz="0" w:space="0" w:color="auto"/>
      </w:divBdr>
    </w:div>
    <w:div w:id="1811746273">
      <w:bodyDiv w:val="1"/>
      <w:marLeft w:val="0"/>
      <w:marRight w:val="0"/>
      <w:marTop w:val="0"/>
      <w:marBottom w:val="0"/>
      <w:divBdr>
        <w:top w:val="none" w:sz="0" w:space="0" w:color="auto"/>
        <w:left w:val="none" w:sz="0" w:space="0" w:color="auto"/>
        <w:bottom w:val="none" w:sz="0" w:space="0" w:color="auto"/>
        <w:right w:val="none" w:sz="0" w:space="0" w:color="auto"/>
      </w:divBdr>
    </w:div>
    <w:div w:id="1986817739">
      <w:bodyDiv w:val="1"/>
      <w:marLeft w:val="0"/>
      <w:marRight w:val="0"/>
      <w:marTop w:val="0"/>
      <w:marBottom w:val="0"/>
      <w:divBdr>
        <w:top w:val="none" w:sz="0" w:space="0" w:color="auto"/>
        <w:left w:val="none" w:sz="0" w:space="0" w:color="auto"/>
        <w:bottom w:val="none" w:sz="0" w:space="0" w:color="auto"/>
        <w:right w:val="none" w:sz="0" w:space="0" w:color="auto"/>
      </w:divBdr>
    </w:div>
    <w:div w:id="2026519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bcdatos.com/tutoriales/tutorial/18458.html" TargetMode="External"/><Relationship Id="rId5" Type="http://schemas.openxmlformats.org/officeDocument/2006/relationships/settings" Target="settings.xml"/><Relationship Id="rId10" Type="http://schemas.openxmlformats.org/officeDocument/2006/relationships/oleObject" Target="embeddings/oleObject2.bin"/><Relationship Id="rId4" Type="http://schemas.microsoft.com/office/2007/relationships/stylesWithEffects" Target="stylesWithEffects.xml"/><Relationship Id="rId9"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E566F-3AF2-483C-9005-0FDE3F356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1298</Words>
  <Characters>7145</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Casa</Company>
  <LinksUpToDate>false</LinksUpToDate>
  <CharactersWithSpaces>8427</CharactersWithSpaces>
  <SharedDoc>false</SharedDoc>
  <HLinks>
    <vt:vector size="6" baseType="variant">
      <vt:variant>
        <vt:i4>2228257</vt:i4>
      </vt:variant>
      <vt:variant>
        <vt:i4>6</vt:i4>
      </vt:variant>
      <vt:variant>
        <vt:i4>0</vt:i4>
      </vt:variant>
      <vt:variant>
        <vt:i4>5</vt:i4>
      </vt:variant>
      <vt:variant>
        <vt:lpwstr>http://www.abcdatos.com/tutoriales/tutorial/18458.html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Rodrigo</dc:creator>
  <cp:lastModifiedBy>angela patricia  jerez paez</cp:lastModifiedBy>
  <cp:revision>3</cp:revision>
  <cp:lastPrinted>2014-02-05T20:53:00Z</cp:lastPrinted>
  <dcterms:created xsi:type="dcterms:W3CDTF">2014-02-05T20:54:00Z</dcterms:created>
  <dcterms:modified xsi:type="dcterms:W3CDTF">2015-06-25T20:47:00Z</dcterms:modified>
</cp:coreProperties>
</file>